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73" w:rsidRPr="000C738C" w:rsidRDefault="00EF0373" w:rsidP="00EF0373">
      <w:pPr>
        <w:numPr>
          <w:ilvl w:val="0"/>
          <w:numId w:val="22"/>
        </w:numPr>
        <w:spacing w:before="100" w:beforeAutospacing="1" w:after="100" w:afterAutospacing="1"/>
      </w:pPr>
      <w:hyperlink r:id="rId7" w:anchor="resum#resum" w:history="1">
        <w:r w:rsidRPr="000C738C">
          <w:rPr>
            <w:rStyle w:val="Hipervnculo"/>
            <w:b/>
            <w:bCs/>
          </w:rPr>
          <w:t>Resumen</w:t>
        </w:r>
      </w:hyperlink>
    </w:p>
    <w:p w:rsidR="00EF0373" w:rsidRPr="000C738C" w:rsidRDefault="00EF0373" w:rsidP="00EF0373">
      <w:pPr>
        <w:numPr>
          <w:ilvl w:val="0"/>
          <w:numId w:val="22"/>
        </w:numPr>
        <w:spacing w:before="100" w:beforeAutospacing="1" w:after="100" w:afterAutospacing="1"/>
      </w:pPr>
      <w:hyperlink r:id="rId8" w:anchor="incid#incid" w:history="1">
        <w:r w:rsidRPr="000C738C">
          <w:rPr>
            <w:rStyle w:val="Hipervnculo"/>
            <w:b/>
            <w:bCs/>
          </w:rPr>
          <w:t>Incidentes</w:t>
        </w:r>
      </w:hyperlink>
    </w:p>
    <w:p w:rsidR="00EF0373" w:rsidRPr="000C738C" w:rsidRDefault="00EF0373" w:rsidP="00EF0373">
      <w:pPr>
        <w:numPr>
          <w:ilvl w:val="0"/>
          <w:numId w:val="22"/>
        </w:numPr>
        <w:spacing w:before="100" w:beforeAutospacing="1" w:after="100" w:afterAutospacing="1"/>
      </w:pPr>
      <w:hyperlink r:id="rId9" w:anchor="excepc#excepc" w:history="1">
        <w:r w:rsidRPr="000C738C">
          <w:rPr>
            <w:rStyle w:val="Hipervnculo"/>
            <w:b/>
            <w:bCs/>
          </w:rPr>
          <w:t>Excepciones</w:t>
        </w:r>
      </w:hyperlink>
    </w:p>
    <w:p w:rsidR="00EF0373" w:rsidRPr="000C738C" w:rsidRDefault="00EF0373" w:rsidP="00EF0373">
      <w:pPr>
        <w:numPr>
          <w:ilvl w:val="0"/>
          <w:numId w:val="22"/>
        </w:numPr>
        <w:spacing w:before="100" w:beforeAutospacing="1" w:after="100" w:afterAutospacing="1"/>
      </w:pPr>
      <w:hyperlink r:id="rId10" w:anchor="proceso" w:history="1">
        <w:r w:rsidRPr="000C738C">
          <w:rPr>
            <w:rStyle w:val="Hipervnculo"/>
            <w:b/>
            <w:bCs/>
          </w:rPr>
          <w:t>Del proceso de conocimiento ordinario</w:t>
        </w:r>
      </w:hyperlink>
    </w:p>
    <w:p w:rsidR="00EF0373" w:rsidRPr="000C738C" w:rsidRDefault="00EF0373" w:rsidP="00EF0373">
      <w:pPr>
        <w:numPr>
          <w:ilvl w:val="0"/>
          <w:numId w:val="22"/>
        </w:numPr>
        <w:spacing w:before="100" w:beforeAutospacing="1" w:after="100" w:afterAutospacing="1"/>
      </w:pPr>
    </w:p>
    <w:p w:rsidR="00EF0373" w:rsidRPr="000C738C" w:rsidRDefault="00EF0373" w:rsidP="00EF0373">
      <w:pPr>
        <w:numPr>
          <w:ilvl w:val="0"/>
          <w:numId w:val="22"/>
        </w:numPr>
        <w:spacing w:before="100" w:beforeAutospacing="1" w:after="100" w:afterAutospacing="1"/>
      </w:pPr>
      <w:hyperlink r:id="rId11" w:anchor="juicios" w:history="1">
        <w:r w:rsidRPr="000C738C">
          <w:rPr>
            <w:rStyle w:val="Hipervnculo"/>
            <w:b/>
            <w:bCs/>
          </w:rPr>
          <w:t>De los juicios y procedimientos especiales</w:t>
        </w:r>
      </w:hyperlink>
    </w:p>
    <w:p w:rsidR="00EF0373" w:rsidRPr="000C738C" w:rsidRDefault="00EF0373" w:rsidP="00EF0373">
      <w:pPr>
        <w:numPr>
          <w:ilvl w:val="0"/>
          <w:numId w:val="22"/>
        </w:numPr>
        <w:spacing w:before="100" w:beforeAutospacing="1" w:after="100" w:afterAutospacing="1"/>
      </w:pPr>
      <w:hyperlink r:id="rId12" w:anchor="benef" w:history="1">
        <w:r w:rsidRPr="000C738C">
          <w:rPr>
            <w:rStyle w:val="Hipervnculo"/>
            <w:b/>
            <w:bCs/>
          </w:rPr>
          <w:t>Beneficio para litigar sin gastos</w:t>
        </w:r>
      </w:hyperlink>
    </w:p>
    <w:p w:rsidR="00EF0373" w:rsidRPr="000C738C" w:rsidRDefault="00EF0373" w:rsidP="00EF0373">
      <w:pPr>
        <w:numPr>
          <w:ilvl w:val="0"/>
          <w:numId w:val="22"/>
        </w:numPr>
        <w:spacing w:before="100" w:beforeAutospacing="1" w:after="100" w:afterAutospacing="1"/>
      </w:pPr>
      <w:hyperlink r:id="rId13" w:anchor="aliment" w:history="1">
        <w:r w:rsidRPr="000C738C">
          <w:rPr>
            <w:rStyle w:val="Hipervnculo"/>
            <w:b/>
            <w:bCs/>
          </w:rPr>
          <w:t>Alimentos y litis expensas</w:t>
        </w:r>
      </w:hyperlink>
    </w:p>
    <w:p w:rsidR="00EF0373" w:rsidRPr="000C738C" w:rsidRDefault="00EF0373" w:rsidP="00EF0373">
      <w:pPr>
        <w:numPr>
          <w:ilvl w:val="0"/>
          <w:numId w:val="22"/>
        </w:numPr>
        <w:spacing w:before="100" w:beforeAutospacing="1" w:after="100" w:afterAutospacing="1"/>
      </w:pPr>
      <w:hyperlink r:id="rId14" w:anchor="disoluc" w:history="1">
        <w:r w:rsidRPr="000C738C">
          <w:rPr>
            <w:rStyle w:val="Hipervnculo"/>
            <w:b/>
            <w:bCs/>
          </w:rPr>
          <w:t>Disolución de la sociedad conyugal</w:t>
        </w:r>
      </w:hyperlink>
    </w:p>
    <w:p w:rsidR="00EF0373" w:rsidRPr="000C738C" w:rsidRDefault="00EF0373" w:rsidP="00EF0373">
      <w:pPr>
        <w:numPr>
          <w:ilvl w:val="0"/>
          <w:numId w:val="22"/>
        </w:numPr>
        <w:spacing w:before="100" w:beforeAutospacing="1" w:after="100" w:afterAutospacing="1"/>
      </w:pPr>
      <w:hyperlink r:id="rId15" w:anchor="desalojo" w:history="1">
        <w:r w:rsidRPr="000C738C">
          <w:rPr>
            <w:rStyle w:val="Hipervnculo"/>
            <w:b/>
            <w:bCs/>
          </w:rPr>
          <w:t>Desalojo</w:t>
        </w:r>
      </w:hyperlink>
    </w:p>
    <w:p w:rsidR="00EF0373" w:rsidRPr="000C738C" w:rsidRDefault="00EF0373" w:rsidP="00EF0373">
      <w:pPr>
        <w:numPr>
          <w:ilvl w:val="0"/>
          <w:numId w:val="22"/>
        </w:numPr>
        <w:spacing w:before="100" w:beforeAutospacing="1" w:after="100" w:afterAutospacing="1"/>
      </w:pPr>
      <w:hyperlink r:id="rId16" w:anchor="interd" w:history="1">
        <w:r w:rsidRPr="000C738C">
          <w:rPr>
            <w:rStyle w:val="Hipervnculo"/>
            <w:b/>
            <w:bCs/>
          </w:rPr>
          <w:t>Interdictos</w:t>
        </w:r>
      </w:hyperlink>
    </w:p>
    <w:p w:rsidR="00EF0373" w:rsidRPr="000C738C" w:rsidRDefault="00EF0373" w:rsidP="00EF0373">
      <w:pPr>
        <w:numPr>
          <w:ilvl w:val="0"/>
          <w:numId w:val="22"/>
        </w:numPr>
        <w:spacing w:before="100" w:beforeAutospacing="1" w:after="100" w:afterAutospacing="1"/>
      </w:pPr>
      <w:hyperlink r:id="rId17" w:anchor="mensura" w:history="1">
        <w:r w:rsidRPr="000C738C">
          <w:rPr>
            <w:rStyle w:val="Hipervnculo"/>
            <w:b/>
            <w:bCs/>
          </w:rPr>
          <w:t>Mensura</w:t>
        </w:r>
      </w:hyperlink>
    </w:p>
    <w:p w:rsidR="00EF0373" w:rsidRPr="000C738C" w:rsidRDefault="00EF0373" w:rsidP="00EF0373">
      <w:pPr>
        <w:numPr>
          <w:ilvl w:val="0"/>
          <w:numId w:val="22"/>
        </w:numPr>
        <w:spacing w:before="100" w:beforeAutospacing="1" w:after="100" w:afterAutospacing="1"/>
      </w:pPr>
      <w:hyperlink r:id="rId18" w:anchor="deslinde" w:history="1">
        <w:r w:rsidRPr="000C738C">
          <w:rPr>
            <w:rStyle w:val="Hipervnculo"/>
            <w:b/>
            <w:bCs/>
          </w:rPr>
          <w:t>Deslinde</w:t>
        </w:r>
      </w:hyperlink>
    </w:p>
    <w:p w:rsidR="00EF0373" w:rsidRPr="000C738C" w:rsidRDefault="00EF0373" w:rsidP="00EF0373">
      <w:pPr>
        <w:numPr>
          <w:ilvl w:val="0"/>
          <w:numId w:val="22"/>
        </w:numPr>
        <w:spacing w:before="100" w:beforeAutospacing="1" w:after="100" w:afterAutospacing="1"/>
      </w:pPr>
      <w:hyperlink r:id="rId19" w:anchor="rendic" w:history="1">
        <w:r w:rsidRPr="000C738C">
          <w:rPr>
            <w:rStyle w:val="Hipervnculo"/>
            <w:b/>
            <w:bCs/>
          </w:rPr>
          <w:t>De la rendición de cuentas</w:t>
        </w:r>
      </w:hyperlink>
    </w:p>
    <w:p w:rsidR="00EF0373" w:rsidRPr="000C738C" w:rsidRDefault="00EF0373" w:rsidP="00EF0373">
      <w:pPr>
        <w:numPr>
          <w:ilvl w:val="0"/>
          <w:numId w:val="22"/>
        </w:numPr>
        <w:spacing w:before="100" w:beforeAutospacing="1" w:after="100" w:afterAutospacing="1"/>
      </w:pPr>
      <w:hyperlink r:id="rId20" w:anchor="divis" w:history="1">
        <w:r w:rsidRPr="000C738C">
          <w:rPr>
            <w:rStyle w:val="Hipervnculo"/>
            <w:b/>
            <w:bCs/>
          </w:rPr>
          <w:t>División de cosas comunes</w:t>
        </w:r>
      </w:hyperlink>
    </w:p>
    <w:p w:rsidR="00EF0373" w:rsidRPr="000C738C" w:rsidRDefault="00EF0373" w:rsidP="00EF0373">
      <w:pPr>
        <w:numPr>
          <w:ilvl w:val="0"/>
          <w:numId w:val="22"/>
        </w:numPr>
        <w:spacing w:before="100" w:beforeAutospacing="1" w:after="100" w:afterAutospacing="1"/>
      </w:pPr>
      <w:hyperlink r:id="rId21" w:anchor="procesosumario" w:history="1">
        <w:r w:rsidRPr="000C738C">
          <w:rPr>
            <w:rStyle w:val="Hipervnculo"/>
            <w:b/>
            <w:bCs/>
          </w:rPr>
          <w:t>Del proceso de conocimiento sumario</w:t>
        </w:r>
      </w:hyperlink>
    </w:p>
    <w:p w:rsidR="00EF0373" w:rsidRPr="000C738C" w:rsidRDefault="00EF0373" w:rsidP="00EF0373">
      <w:pPr>
        <w:numPr>
          <w:ilvl w:val="0"/>
          <w:numId w:val="22"/>
        </w:numPr>
        <w:spacing w:before="100" w:beforeAutospacing="1" w:after="100" w:afterAutospacing="1"/>
      </w:pPr>
      <w:hyperlink r:id="rId22" w:anchor="suces" w:history="1">
        <w:r w:rsidRPr="000C738C">
          <w:rPr>
            <w:rStyle w:val="Hipervnculo"/>
            <w:b/>
            <w:bCs/>
          </w:rPr>
          <w:t>Sucesiones</w:t>
        </w:r>
      </w:hyperlink>
    </w:p>
    <w:p w:rsidR="00EF0373" w:rsidRPr="000C738C" w:rsidRDefault="00EF0373" w:rsidP="00EF0373">
      <w:pPr>
        <w:numPr>
          <w:ilvl w:val="0"/>
          <w:numId w:val="22"/>
        </w:numPr>
        <w:spacing w:before="100" w:beforeAutospacing="1" w:after="100" w:afterAutospacing="1"/>
      </w:pPr>
      <w:hyperlink r:id="rId23" w:anchor="bibl" w:history="1">
        <w:r w:rsidRPr="000C738C">
          <w:rPr>
            <w:rStyle w:val="Hipervnculo"/>
            <w:b/>
            <w:bCs/>
          </w:rPr>
          <w:t>Bibliografía y notas</w:t>
        </w:r>
      </w:hyperlink>
    </w:p>
    <w:p w:rsidR="00EF0373" w:rsidRPr="000C738C" w:rsidRDefault="00EF0373" w:rsidP="00EF0373">
      <w:pPr>
        <w:pStyle w:val="Ttulo2"/>
      </w:pPr>
      <w:bookmarkStart w:id="0" w:name="resum"/>
      <w:bookmarkEnd w:id="0"/>
      <w:r w:rsidRPr="000C738C">
        <w:t>Resumen:</w:t>
      </w:r>
    </w:p>
    <w:p w:rsidR="00EF0373" w:rsidRPr="000C738C" w:rsidRDefault="00EF0373" w:rsidP="00EF0373">
      <w:pPr>
        <w:pStyle w:val="NormalWeb"/>
      </w:pPr>
      <w:r w:rsidRPr="000C738C">
        <w:t xml:space="preserve">Este </w:t>
      </w:r>
      <w:hyperlink r:id="rId24" w:history="1">
        <w:r w:rsidRPr="000C738C">
          <w:rPr>
            <w:rStyle w:val="Hipervnculo"/>
          </w:rPr>
          <w:t>trabajo</w:t>
        </w:r>
      </w:hyperlink>
      <w:r w:rsidRPr="000C738C">
        <w:t xml:space="preserve"> es una breve </w:t>
      </w:r>
      <w:hyperlink r:id="rId25" w:history="1">
        <w:r w:rsidRPr="000C738C">
          <w:rPr>
            <w:rStyle w:val="Hipervnculo"/>
          </w:rPr>
          <w:t>síntesis</w:t>
        </w:r>
      </w:hyperlink>
      <w:r w:rsidRPr="000C738C">
        <w:t xml:space="preserve"> del </w:t>
      </w:r>
      <w:hyperlink r:id="rId26" w:history="1">
        <w:r w:rsidRPr="000C738C">
          <w:rPr>
            <w:rStyle w:val="Hipervnculo"/>
          </w:rPr>
          <w:t>Procedimiento</w:t>
        </w:r>
      </w:hyperlink>
      <w:r w:rsidRPr="000C738C">
        <w:t xml:space="preserve"> Civil Paraguayo en </w:t>
      </w:r>
      <w:hyperlink r:id="rId27" w:history="1">
        <w:r w:rsidRPr="000C738C">
          <w:rPr>
            <w:rStyle w:val="Hipervnculo"/>
          </w:rPr>
          <w:t>materia</w:t>
        </w:r>
      </w:hyperlink>
      <w:r w:rsidRPr="000C738C">
        <w:t xml:space="preserve"> Civil, en relación a juicios ordinarios y algunos juicios especiales, todos los artículos mencionados corresponden al </w:t>
      </w:r>
      <w:hyperlink r:id="rId28" w:history="1">
        <w:r w:rsidRPr="000C738C">
          <w:rPr>
            <w:rStyle w:val="Hipervnculo"/>
          </w:rPr>
          <w:t>Código</w:t>
        </w:r>
      </w:hyperlink>
      <w:r w:rsidRPr="000C738C">
        <w:t xml:space="preserve"> Procesal Civil Paraguayo ,</w:t>
      </w:r>
    </w:p>
    <w:p w:rsidR="00EF0373" w:rsidRPr="000C738C" w:rsidRDefault="00EF0373" w:rsidP="00EF0373">
      <w:pPr>
        <w:pStyle w:val="Ttulo2"/>
      </w:pPr>
      <w:bookmarkStart w:id="1" w:name="incid"/>
      <w:bookmarkEnd w:id="1"/>
      <w:r w:rsidRPr="000C738C">
        <w:t>Incidentes</w:t>
      </w:r>
    </w:p>
    <w:p w:rsidR="00EF0373" w:rsidRPr="000C738C" w:rsidRDefault="00EF0373" w:rsidP="00EF0373">
      <w:pPr>
        <w:pStyle w:val="NormalWeb"/>
      </w:pPr>
      <w:r w:rsidRPr="000C738C">
        <w:rPr>
          <w:b/>
          <w:bCs/>
          <w:i/>
          <w:iCs/>
        </w:rPr>
        <w:t>Definición:</w:t>
      </w:r>
      <w:r w:rsidRPr="000C738C">
        <w:t xml:space="preserve"> Latín medieval incidens ( </w:t>
      </w:r>
      <w:r w:rsidRPr="000C738C">
        <w:rPr>
          <w:i/>
          <w:iCs/>
        </w:rPr>
        <w:t>de incidere, sobrevenir</w:t>
      </w:r>
      <w:r w:rsidRPr="000C738C">
        <w:t>). Toda cuestión accesoria</w:t>
      </w:r>
    </w:p>
    <w:p w:rsidR="00EF0373" w:rsidRPr="000C738C" w:rsidRDefault="00EF0373" w:rsidP="00EF0373">
      <w:pPr>
        <w:pStyle w:val="NormalWeb"/>
      </w:pPr>
      <w:r w:rsidRPr="000C738C">
        <w:t xml:space="preserve">que tenga relación con el objeto principal del </w:t>
      </w:r>
      <w:hyperlink r:id="rId29" w:anchor="PROCE" w:history="1">
        <w:r w:rsidRPr="000C738C">
          <w:rPr>
            <w:rStyle w:val="Hipervnculo"/>
          </w:rPr>
          <w:t>proceso</w:t>
        </w:r>
      </w:hyperlink>
      <w:r w:rsidRPr="000C738C">
        <w:t xml:space="preserve"> constituirá un incidente (Vocabulario Jurídico Henri Capitant)</w:t>
      </w:r>
    </w:p>
    <w:p w:rsidR="00EF0373" w:rsidRPr="000C738C" w:rsidRDefault="00EF0373" w:rsidP="00EF0373">
      <w:pPr>
        <w:pStyle w:val="NormalWeb"/>
      </w:pPr>
      <w:r w:rsidRPr="000C738C">
        <w:rPr>
          <w:i/>
          <w:iCs/>
        </w:rPr>
        <w:t>(CPC)</w:t>
      </w:r>
    </w:p>
    <w:p w:rsidR="00EF0373" w:rsidRPr="000C738C" w:rsidRDefault="00EF0373" w:rsidP="00EF0373">
      <w:pPr>
        <w:pStyle w:val="NormalWeb"/>
      </w:pPr>
      <w:r w:rsidRPr="000C738C">
        <w:rPr>
          <w:i/>
          <w:iCs/>
        </w:rPr>
        <w:t>Art 191:. Cuando no tuviere plazo expresamente establecido, el incidente deberá ser promovido dentro de los cinco días de conocida la causa en que se fundare</w:t>
      </w:r>
    </w:p>
    <w:p w:rsidR="00EF0373" w:rsidRPr="000C738C" w:rsidRDefault="00EF0373" w:rsidP="00EF0373">
      <w:pPr>
        <w:numPr>
          <w:ilvl w:val="0"/>
          <w:numId w:val="23"/>
        </w:numPr>
        <w:spacing w:before="100" w:beforeAutospacing="1" w:after="100" w:afterAutospacing="1"/>
      </w:pPr>
      <w:r w:rsidRPr="000C738C">
        <w:rPr>
          <w:i/>
          <w:iCs/>
        </w:rPr>
        <w:t xml:space="preserve">Incidentes que impiden la continuación del proceso: se sustanciaran en los mismos </w:t>
      </w:r>
      <w:hyperlink r:id="rId30" w:history="1">
        <w:r w:rsidRPr="000C738C">
          <w:rPr>
            <w:rStyle w:val="Hipervnculo"/>
            <w:i/>
            <w:iCs/>
          </w:rPr>
          <w:t>autos</w:t>
        </w:r>
      </w:hyperlink>
      <w:r w:rsidRPr="000C738C">
        <w:rPr>
          <w:i/>
          <w:iCs/>
        </w:rPr>
        <w:t xml:space="preserve"> quedando entretanto suspendida la tramitación de aquel ejemplo: nulidad de la notificación de la demanda</w:t>
      </w:r>
    </w:p>
    <w:p w:rsidR="00EF0373" w:rsidRPr="000C738C" w:rsidRDefault="00EF0373" w:rsidP="00EF0373">
      <w:pPr>
        <w:numPr>
          <w:ilvl w:val="0"/>
          <w:numId w:val="23"/>
        </w:numPr>
        <w:spacing w:before="100" w:beforeAutospacing="1" w:after="100" w:afterAutospacing="1"/>
      </w:pPr>
    </w:p>
    <w:p w:rsidR="00EF0373" w:rsidRPr="000C738C" w:rsidRDefault="00EF0373" w:rsidP="00EF0373">
      <w:pPr>
        <w:numPr>
          <w:ilvl w:val="0"/>
          <w:numId w:val="23"/>
        </w:numPr>
        <w:spacing w:before="100" w:beforeAutospacing="1" w:after="100" w:afterAutospacing="1"/>
      </w:pPr>
      <w:r>
        <w:rPr>
          <w:noProof/>
          <w:lang w:val="es-PY" w:eastAsia="es-PY"/>
        </w:rPr>
        <w:lastRenderedPageBreak/>
        <w:drawing>
          <wp:anchor distT="0" distB="0" distL="114300" distR="114300" simplePos="0" relativeHeight="251660288" behindDoc="1" locked="0" layoutInCell="1" allowOverlap="1">
            <wp:simplePos x="0" y="0"/>
            <wp:positionH relativeFrom="column">
              <wp:posOffset>-114300</wp:posOffset>
            </wp:positionH>
            <wp:positionV relativeFrom="paragraph">
              <wp:posOffset>734695</wp:posOffset>
            </wp:positionV>
            <wp:extent cx="5410200" cy="1028700"/>
            <wp:effectExtent l="19050" t="0" r="0" b="0"/>
            <wp:wrapNone/>
            <wp:docPr id="13" name="Imagen 2" descr="Image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493"/>
                    <pic:cNvPicPr>
                      <a:picLocks noChangeAspect="1" noChangeArrowheads="1"/>
                    </pic:cNvPicPr>
                  </pic:nvPicPr>
                  <pic:blipFill>
                    <a:blip r:embed="rId31"/>
                    <a:srcRect/>
                    <a:stretch>
                      <a:fillRect/>
                    </a:stretch>
                  </pic:blipFill>
                  <pic:spPr bwMode="auto">
                    <a:xfrm>
                      <a:off x="0" y="0"/>
                      <a:ext cx="5410200" cy="1028700"/>
                    </a:xfrm>
                    <a:prstGeom prst="rect">
                      <a:avLst/>
                    </a:prstGeom>
                    <a:noFill/>
                    <a:ln w="9525">
                      <a:noFill/>
                      <a:miter lim="800000"/>
                      <a:headEnd/>
                      <a:tailEnd/>
                    </a:ln>
                  </pic:spPr>
                </pic:pic>
              </a:graphicData>
            </a:graphic>
          </wp:anchor>
        </w:drawing>
      </w:r>
      <w:r w:rsidRPr="000C738C">
        <w:rPr>
          <w:i/>
          <w:iCs/>
        </w:rPr>
        <w:t>Incidentes que no suspenden la prosecución del proceso: se sustanciaran en pieza separada, sin supender el curso de aquel, el juez lo resolverá en el plazo de diez días</w:t>
      </w:r>
    </w:p>
    <w:p w:rsidR="00EF0373" w:rsidRPr="000C738C" w:rsidRDefault="00EF0373" w:rsidP="00EF0373">
      <w:pPr>
        <w:pStyle w:val="NormalWeb"/>
        <w:jc w:val="center"/>
      </w:pPr>
    </w:p>
    <w:p w:rsidR="00EF0373" w:rsidRPr="000C738C" w:rsidRDefault="00EF0373" w:rsidP="00EF0373">
      <w:pPr>
        <w:spacing w:before="100" w:beforeAutospacing="1" w:after="100" w:afterAutospacing="1"/>
        <w:ind w:left="360"/>
      </w:pPr>
    </w:p>
    <w:p w:rsidR="00EF0373" w:rsidRPr="000C738C" w:rsidRDefault="00EF0373" w:rsidP="00EF0373">
      <w:pPr>
        <w:numPr>
          <w:ilvl w:val="0"/>
          <w:numId w:val="24"/>
        </w:numPr>
        <w:spacing w:before="100" w:beforeAutospacing="1" w:after="100" w:afterAutospacing="1"/>
      </w:pPr>
      <w:r w:rsidRPr="000C738C">
        <w:rPr>
          <w:i/>
          <w:iCs/>
        </w:rPr>
        <w:t>Deberá acompañar a su escrito la prueba documental si no la tuviere deberá individualizarlo</w:t>
      </w:r>
    </w:p>
    <w:p w:rsidR="00EF0373" w:rsidRPr="000C738C" w:rsidRDefault="00EF0373" w:rsidP="00EF0373">
      <w:pPr>
        <w:numPr>
          <w:ilvl w:val="0"/>
          <w:numId w:val="24"/>
        </w:numPr>
        <w:spacing w:before="100" w:beforeAutospacing="1" w:after="100" w:afterAutospacing="1"/>
      </w:pPr>
      <w:r w:rsidRPr="000C738C">
        <w:rPr>
          <w:i/>
          <w:iCs/>
        </w:rPr>
        <w:t>La prueba pericial cuando procediere se llevara a cabo por un solo perito designado de oficio</w:t>
      </w:r>
    </w:p>
    <w:p w:rsidR="00EF0373" w:rsidRPr="000C738C" w:rsidRDefault="00EF0373" w:rsidP="00EF0373">
      <w:pPr>
        <w:numPr>
          <w:ilvl w:val="0"/>
          <w:numId w:val="24"/>
        </w:numPr>
        <w:spacing w:before="100" w:beforeAutospacing="1" w:after="100" w:afterAutospacing="1"/>
      </w:pPr>
      <w:r w:rsidRPr="000C738C">
        <w:rPr>
          <w:i/>
          <w:iCs/>
        </w:rPr>
        <w:t>No se admitirán más de 4 testigos</w:t>
      </w:r>
    </w:p>
    <w:p w:rsidR="00EF0373" w:rsidRPr="000C738C" w:rsidRDefault="00EF0373" w:rsidP="00EF0373">
      <w:pPr>
        <w:pStyle w:val="NormalWeb"/>
        <w:jc w:val="center"/>
      </w:pPr>
      <w:r>
        <w:rPr>
          <w:noProof/>
          <w:lang w:val="es-PY" w:eastAsia="es-PY"/>
        </w:rPr>
        <w:drawing>
          <wp:inline distT="0" distB="0" distL="0" distR="0">
            <wp:extent cx="4962525" cy="619125"/>
            <wp:effectExtent l="19050" t="0" r="9525" b="0"/>
            <wp:docPr id="12" name="Imagen 1" descr="Image5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494"/>
                    <pic:cNvPicPr>
                      <a:picLocks noChangeAspect="1" noChangeArrowheads="1"/>
                    </pic:cNvPicPr>
                  </pic:nvPicPr>
                  <pic:blipFill>
                    <a:blip r:embed="rId32"/>
                    <a:srcRect/>
                    <a:stretch>
                      <a:fillRect/>
                    </a:stretch>
                  </pic:blipFill>
                  <pic:spPr bwMode="auto">
                    <a:xfrm>
                      <a:off x="0" y="0"/>
                      <a:ext cx="4962525" cy="619125"/>
                    </a:xfrm>
                    <a:prstGeom prst="rect">
                      <a:avLst/>
                    </a:prstGeom>
                    <a:noFill/>
                    <a:ln w="9525">
                      <a:noFill/>
                      <a:miter lim="800000"/>
                      <a:headEnd/>
                      <a:tailEnd/>
                    </a:ln>
                  </pic:spPr>
                </pic:pic>
              </a:graphicData>
            </a:graphic>
          </wp:inline>
        </w:drawing>
      </w:r>
    </w:p>
    <w:p w:rsidR="00EF0373" w:rsidRPr="000C738C" w:rsidRDefault="00EF0373" w:rsidP="00EF0373">
      <w:pPr>
        <w:pStyle w:val="NormalWeb"/>
      </w:pPr>
      <w:r w:rsidRPr="000C738C">
        <w:rPr>
          <w:i/>
          <w:iCs/>
        </w:rPr>
        <w:t xml:space="preserve">Costas: </w:t>
      </w:r>
      <w:r w:rsidRPr="000C738C">
        <w:rPr>
          <w:b/>
          <w:bCs/>
          <w:i/>
          <w:iCs/>
        </w:rPr>
        <w:t>192 principio general</w:t>
      </w:r>
      <w:r w:rsidRPr="000C738C">
        <w:rPr>
          <w:i/>
          <w:iCs/>
        </w:rPr>
        <w:t xml:space="preserve"> : la parte vencida deberá pagar las costas de la contraria, aún cuando ésta no lo hubiere solicitado/ art. 194 en los incidentes regirá lo establecido en el art. 192, pudiendo eximirse de las cotas únicamente cuando se tratare de cuestiones dudosas de derecho.</w:t>
      </w:r>
    </w:p>
    <w:p w:rsidR="00EF0373" w:rsidRPr="000C738C" w:rsidRDefault="00EF0373" w:rsidP="00EF0373">
      <w:pPr>
        <w:pStyle w:val="Ttulo2"/>
      </w:pPr>
      <w:bookmarkStart w:id="2" w:name="excepc"/>
      <w:bookmarkEnd w:id="2"/>
      <w:r w:rsidRPr="000C738C">
        <w:t>Excepciones:</w:t>
      </w:r>
    </w:p>
    <w:p w:rsidR="00EF0373" w:rsidRPr="000C738C" w:rsidRDefault="00EF0373" w:rsidP="00EF0373">
      <w:pPr>
        <w:pStyle w:val="NormalWeb"/>
      </w:pPr>
      <w:r w:rsidRPr="000C738C">
        <w:rPr>
          <w:i/>
          <w:iCs/>
        </w:rPr>
        <w:t>Definición</w:t>
      </w:r>
      <w:r w:rsidRPr="000C738C">
        <w:t xml:space="preserve">: </w:t>
      </w:r>
      <w:r w:rsidRPr="000C738C">
        <w:rPr>
          <w:i/>
          <w:iCs/>
        </w:rPr>
        <w:t xml:space="preserve">Del latín exeptio (de excipere, con el sentido de exceptuar, excepcionar) Sentido Amplio: Toda defensa invocada por una de las partes, principalmente el demandado, para hacer rechazar una </w:t>
      </w:r>
      <w:hyperlink r:id="rId33" w:history="1">
        <w:r w:rsidRPr="000C738C">
          <w:rPr>
            <w:rStyle w:val="Hipervnculo"/>
            <w:i/>
            <w:iCs/>
          </w:rPr>
          <w:t>demanda</w:t>
        </w:r>
      </w:hyperlink>
      <w:r w:rsidRPr="000C738C">
        <w:rPr>
          <w:i/>
          <w:iCs/>
        </w:rPr>
        <w:t xml:space="preserve"> judicial sin que se discuta el principio de derecho en que se apoya Sentido estricto: Defensa de forma temporaria o definitiva, invocada por una de las partes para impugnar el procedimiento o suspender su efecto sin comprometer el </w:t>
      </w:r>
      <w:hyperlink r:id="rId34" w:anchor="DEBATE" w:history="1">
        <w:r w:rsidRPr="000C738C">
          <w:rPr>
            <w:rStyle w:val="Hipervnculo"/>
            <w:i/>
            <w:iCs/>
          </w:rPr>
          <w:t>debate</w:t>
        </w:r>
      </w:hyperlink>
      <w:r w:rsidRPr="000C738C">
        <w:rPr>
          <w:i/>
          <w:iCs/>
        </w:rPr>
        <w:t xml:space="preserve"> sobre el fondo del asunto.</w:t>
      </w:r>
      <w:r w:rsidRPr="000C738C">
        <w:t xml:space="preserve"> Vocabulario Jurídico Henri Capitant</w:t>
      </w:r>
    </w:p>
    <w:p w:rsidR="00EF0373" w:rsidRPr="000C738C" w:rsidRDefault="00EF0373" w:rsidP="00EF0373">
      <w:pPr>
        <w:pStyle w:val="NormalWeb"/>
      </w:pPr>
      <w:r w:rsidRPr="000C738C">
        <w:rPr>
          <w:b/>
          <w:bCs/>
          <w:i/>
          <w:iCs/>
        </w:rPr>
        <w:t>Art. 223</w:t>
      </w:r>
      <w:r w:rsidRPr="000C738C">
        <w:t xml:space="preserve"> Se interpondrán dentro del plazo para contestar la demanda</w:t>
      </w:r>
    </w:p>
    <w:p w:rsidR="00EF0373" w:rsidRPr="000C738C" w:rsidRDefault="00EF0373" w:rsidP="00EF0373">
      <w:pPr>
        <w:pStyle w:val="NormalWeb"/>
        <w:jc w:val="center"/>
      </w:pPr>
      <w:r>
        <w:rPr>
          <w:noProof/>
          <w:lang w:val="es-PY" w:eastAsia="es-PY"/>
        </w:rPr>
        <w:drawing>
          <wp:inline distT="0" distB="0" distL="0" distR="0">
            <wp:extent cx="4886325" cy="571500"/>
            <wp:effectExtent l="19050" t="0" r="9525" b="0"/>
            <wp:docPr id="2" name="Imagen 2" descr="Image5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495"/>
                    <pic:cNvPicPr>
                      <a:picLocks noChangeAspect="1" noChangeArrowheads="1"/>
                    </pic:cNvPicPr>
                  </pic:nvPicPr>
                  <pic:blipFill>
                    <a:blip r:embed="rId35"/>
                    <a:srcRect/>
                    <a:stretch>
                      <a:fillRect/>
                    </a:stretch>
                  </pic:blipFill>
                  <pic:spPr bwMode="auto">
                    <a:xfrm>
                      <a:off x="0" y="0"/>
                      <a:ext cx="4886325" cy="571500"/>
                    </a:xfrm>
                    <a:prstGeom prst="rect">
                      <a:avLst/>
                    </a:prstGeom>
                    <a:noFill/>
                    <a:ln w="9525">
                      <a:noFill/>
                      <a:miter lim="800000"/>
                      <a:headEnd/>
                      <a:tailEnd/>
                    </a:ln>
                  </pic:spPr>
                </pic:pic>
              </a:graphicData>
            </a:graphic>
          </wp:inline>
        </w:drawing>
      </w:r>
    </w:p>
    <w:p w:rsidR="00EF0373" w:rsidRPr="000C738C" w:rsidRDefault="00EF0373" w:rsidP="00EF0373">
      <w:pPr>
        <w:pStyle w:val="NormalWeb"/>
        <w:jc w:val="center"/>
      </w:pPr>
      <w:r>
        <w:rPr>
          <w:noProof/>
          <w:lang w:val="es-PY" w:eastAsia="es-PY"/>
        </w:rPr>
        <w:lastRenderedPageBreak/>
        <w:drawing>
          <wp:inline distT="0" distB="0" distL="0" distR="0">
            <wp:extent cx="4981575" cy="676275"/>
            <wp:effectExtent l="19050" t="0" r="9525" b="0"/>
            <wp:docPr id="3" name="Imagen 3" descr="Image5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496"/>
                    <pic:cNvPicPr>
                      <a:picLocks noChangeAspect="1" noChangeArrowheads="1"/>
                    </pic:cNvPicPr>
                  </pic:nvPicPr>
                  <pic:blipFill>
                    <a:blip r:embed="rId36"/>
                    <a:srcRect/>
                    <a:stretch>
                      <a:fillRect/>
                    </a:stretch>
                  </pic:blipFill>
                  <pic:spPr bwMode="auto">
                    <a:xfrm>
                      <a:off x="0" y="0"/>
                      <a:ext cx="4981575" cy="676275"/>
                    </a:xfrm>
                    <a:prstGeom prst="rect">
                      <a:avLst/>
                    </a:prstGeom>
                    <a:noFill/>
                    <a:ln w="9525">
                      <a:noFill/>
                      <a:miter lim="800000"/>
                      <a:headEnd/>
                      <a:tailEnd/>
                    </a:ln>
                  </pic:spPr>
                </pic:pic>
              </a:graphicData>
            </a:graphic>
          </wp:inline>
        </w:drawing>
      </w:r>
    </w:p>
    <w:p w:rsidR="00EF0373" w:rsidRPr="000C738C" w:rsidRDefault="00EF0373" w:rsidP="00EF0373">
      <w:pPr>
        <w:pStyle w:val="NormalWeb"/>
      </w:pPr>
      <w:r w:rsidRPr="000C738C">
        <w:rPr>
          <w:b/>
          <w:bCs/>
          <w:i/>
          <w:iCs/>
        </w:rPr>
        <w:t>Excepciones en el juicio ordinario</w:t>
      </w:r>
    </w:p>
    <w:p w:rsidR="00EF0373" w:rsidRPr="000C738C" w:rsidRDefault="00EF0373" w:rsidP="00EF0373">
      <w:pPr>
        <w:pStyle w:val="NormalWeb"/>
      </w:pPr>
      <w:r w:rsidRPr="000C738C">
        <w:rPr>
          <w:i/>
          <w:iCs/>
        </w:rPr>
        <w:t>Incompetencia</w:t>
      </w:r>
    </w:p>
    <w:p w:rsidR="00EF0373" w:rsidRPr="000C738C" w:rsidRDefault="00EF0373" w:rsidP="00EF0373">
      <w:pPr>
        <w:pStyle w:val="NormalWeb"/>
      </w:pPr>
      <w:r w:rsidRPr="000C738C">
        <w:rPr>
          <w:i/>
          <w:iCs/>
        </w:rPr>
        <w:t>Falta de personería en el demandante</w:t>
      </w:r>
    </w:p>
    <w:p w:rsidR="00EF0373" w:rsidRPr="000C738C" w:rsidRDefault="00EF0373" w:rsidP="00EF0373">
      <w:pPr>
        <w:pStyle w:val="NormalWeb"/>
      </w:pPr>
      <w:r w:rsidRPr="000C738C">
        <w:rPr>
          <w:i/>
          <w:iCs/>
        </w:rPr>
        <w:t>Falta de acción</w:t>
      </w:r>
    </w:p>
    <w:p w:rsidR="00EF0373" w:rsidRPr="000C738C" w:rsidRDefault="00EF0373" w:rsidP="00EF0373">
      <w:pPr>
        <w:pStyle w:val="NormalWeb"/>
      </w:pPr>
      <w:r w:rsidRPr="000C738C">
        <w:rPr>
          <w:i/>
          <w:iCs/>
        </w:rPr>
        <w:t>Litispendencia</w:t>
      </w:r>
    </w:p>
    <w:p w:rsidR="00EF0373" w:rsidRPr="000C738C" w:rsidRDefault="00EF0373" w:rsidP="00EF0373">
      <w:pPr>
        <w:pStyle w:val="NormalWeb"/>
      </w:pPr>
      <w:r w:rsidRPr="000C738C">
        <w:rPr>
          <w:i/>
          <w:iCs/>
        </w:rPr>
        <w:t>Defecto legal en la forma de deducir la demanda</w:t>
      </w:r>
    </w:p>
    <w:p w:rsidR="00EF0373" w:rsidRPr="000C738C" w:rsidRDefault="00EF0373" w:rsidP="00EF0373">
      <w:pPr>
        <w:pStyle w:val="NormalWeb"/>
      </w:pPr>
      <w:r w:rsidRPr="000C738C">
        <w:rPr>
          <w:i/>
          <w:iCs/>
        </w:rPr>
        <w:t>Pago transacción etc.</w:t>
      </w:r>
    </w:p>
    <w:p w:rsidR="00EF0373" w:rsidRPr="000C738C" w:rsidRDefault="00EF0373" w:rsidP="00EF0373">
      <w:pPr>
        <w:pStyle w:val="NormalWeb"/>
      </w:pPr>
      <w:r w:rsidRPr="000C738C">
        <w:rPr>
          <w:i/>
          <w:iCs/>
        </w:rPr>
        <w:t>Convenio arbitral</w:t>
      </w:r>
    </w:p>
    <w:p w:rsidR="00EF0373" w:rsidRPr="000C738C" w:rsidRDefault="00EF0373" w:rsidP="00EF0373">
      <w:pPr>
        <w:pStyle w:val="NormalWeb"/>
      </w:pPr>
      <w:r w:rsidRPr="000C738C">
        <w:rPr>
          <w:i/>
          <w:iCs/>
        </w:rPr>
        <w:t>Arraigo</w:t>
      </w:r>
    </w:p>
    <w:p w:rsidR="00EF0373" w:rsidRPr="000C738C" w:rsidRDefault="00EF0373" w:rsidP="00EF0373">
      <w:pPr>
        <w:pStyle w:val="NormalWeb"/>
      </w:pPr>
      <w:r w:rsidRPr="000C738C">
        <w:rPr>
          <w:i/>
          <w:iCs/>
        </w:rPr>
        <w:t>Las demás que consagra la ley</w:t>
      </w:r>
    </w:p>
    <w:p w:rsidR="00EF0373" w:rsidRPr="000C738C" w:rsidRDefault="00EF0373" w:rsidP="00EF0373">
      <w:pPr>
        <w:pStyle w:val="NormalWeb"/>
      </w:pPr>
      <w:r w:rsidRPr="000C738C">
        <w:rPr>
          <w:b/>
          <w:bCs/>
          <w:i/>
          <w:iCs/>
        </w:rPr>
        <w:t>Excepciones en el juicio de ejecución</w:t>
      </w:r>
    </w:p>
    <w:p w:rsidR="00EF0373" w:rsidRPr="000C738C" w:rsidRDefault="00EF0373" w:rsidP="00EF0373">
      <w:pPr>
        <w:pStyle w:val="NormalWeb"/>
      </w:pPr>
      <w:r w:rsidRPr="000C738C">
        <w:rPr>
          <w:i/>
          <w:iCs/>
        </w:rPr>
        <w:t>Incompetencia</w:t>
      </w:r>
    </w:p>
    <w:p w:rsidR="00EF0373" w:rsidRPr="000C738C" w:rsidRDefault="00EF0373" w:rsidP="00EF0373">
      <w:pPr>
        <w:pStyle w:val="NormalWeb"/>
      </w:pPr>
      <w:r w:rsidRPr="000C738C">
        <w:rPr>
          <w:i/>
          <w:iCs/>
        </w:rPr>
        <w:t>Falta de personería</w:t>
      </w:r>
    </w:p>
    <w:p w:rsidR="00EF0373" w:rsidRPr="000C738C" w:rsidRDefault="00EF0373" w:rsidP="00EF0373">
      <w:pPr>
        <w:pStyle w:val="NormalWeb"/>
      </w:pPr>
      <w:r w:rsidRPr="000C738C">
        <w:rPr>
          <w:i/>
          <w:iCs/>
        </w:rPr>
        <w:t>Litispendencia</w:t>
      </w:r>
    </w:p>
    <w:p w:rsidR="00EF0373" w:rsidRPr="000C738C" w:rsidRDefault="00EF0373" w:rsidP="00EF0373">
      <w:pPr>
        <w:pStyle w:val="NormalWeb"/>
      </w:pPr>
      <w:r w:rsidRPr="000C738C">
        <w:rPr>
          <w:i/>
          <w:iCs/>
        </w:rPr>
        <w:t>Falsedad o inhabilidad de título</w:t>
      </w:r>
    </w:p>
    <w:p w:rsidR="00EF0373" w:rsidRPr="000C738C" w:rsidRDefault="00EF0373" w:rsidP="00EF0373">
      <w:pPr>
        <w:pStyle w:val="NormalWeb"/>
      </w:pPr>
      <w:r w:rsidRPr="000C738C">
        <w:rPr>
          <w:i/>
          <w:iCs/>
        </w:rPr>
        <w:t>Prescripción</w:t>
      </w:r>
    </w:p>
    <w:p w:rsidR="00EF0373" w:rsidRPr="000C738C" w:rsidRDefault="00EF0373" w:rsidP="00EF0373">
      <w:pPr>
        <w:pStyle w:val="NormalWeb"/>
      </w:pPr>
      <w:r w:rsidRPr="000C738C">
        <w:rPr>
          <w:i/>
          <w:iCs/>
        </w:rPr>
        <w:t>Pago documentado</w:t>
      </w:r>
    </w:p>
    <w:p w:rsidR="00EF0373" w:rsidRPr="000C738C" w:rsidRDefault="00EF0373" w:rsidP="00EF0373">
      <w:pPr>
        <w:pStyle w:val="NormalWeb"/>
      </w:pPr>
      <w:r w:rsidRPr="000C738C">
        <w:rPr>
          <w:i/>
          <w:iCs/>
        </w:rPr>
        <w:t xml:space="preserve">Compensación de </w:t>
      </w:r>
      <w:hyperlink r:id="rId37" w:history="1">
        <w:r w:rsidRPr="000C738C">
          <w:rPr>
            <w:rStyle w:val="Hipervnculo"/>
            <w:i/>
            <w:iCs/>
          </w:rPr>
          <w:t>crédito</w:t>
        </w:r>
      </w:hyperlink>
      <w:r w:rsidRPr="000C738C">
        <w:rPr>
          <w:i/>
          <w:iCs/>
        </w:rPr>
        <w:t xml:space="preserve"> líquido</w:t>
      </w:r>
    </w:p>
    <w:p w:rsidR="00EF0373" w:rsidRPr="000C738C" w:rsidRDefault="00EF0373" w:rsidP="00EF0373">
      <w:pPr>
        <w:pStyle w:val="NormalWeb"/>
      </w:pPr>
      <w:r w:rsidRPr="000C738C">
        <w:rPr>
          <w:i/>
          <w:iCs/>
        </w:rPr>
        <w:t>Quita, espera, remisión, novación, transacción</w:t>
      </w:r>
    </w:p>
    <w:p w:rsidR="00EF0373" w:rsidRPr="000C738C" w:rsidRDefault="00EF0373" w:rsidP="00EF0373">
      <w:pPr>
        <w:pStyle w:val="NormalWeb"/>
      </w:pPr>
      <w:r w:rsidRPr="000C738C">
        <w:rPr>
          <w:i/>
          <w:iCs/>
        </w:rPr>
        <w:lastRenderedPageBreak/>
        <w:t>Cosa juzgada</w:t>
      </w:r>
    </w:p>
    <w:p w:rsidR="00EF0373" w:rsidRPr="000C738C" w:rsidRDefault="00EF0373" w:rsidP="00EF0373">
      <w:pPr>
        <w:pStyle w:val="Ttulo2"/>
        <w:jc w:val="center"/>
      </w:pPr>
      <w:bookmarkStart w:id="3" w:name="proceso"/>
      <w:bookmarkEnd w:id="3"/>
      <w:r w:rsidRPr="000C738C">
        <w:t xml:space="preserve">DEL </w:t>
      </w:r>
      <w:hyperlink r:id="rId38" w:anchor="PROCE" w:history="1">
        <w:r w:rsidRPr="000C738C">
          <w:rPr>
            <w:rStyle w:val="Hipervnculo"/>
          </w:rPr>
          <w:t>PROCESO</w:t>
        </w:r>
      </w:hyperlink>
      <w:r w:rsidRPr="000C738C">
        <w:t xml:space="preserve"> DE </w:t>
      </w:r>
      <w:hyperlink r:id="rId39" w:history="1">
        <w:r w:rsidRPr="000C738C">
          <w:rPr>
            <w:rStyle w:val="Hipervnculo"/>
          </w:rPr>
          <w:t>CONOCIMIENTO</w:t>
        </w:r>
      </w:hyperlink>
      <w:r w:rsidRPr="000C738C">
        <w:t xml:space="preserve"> ORDINARIO</w:t>
      </w:r>
    </w:p>
    <w:p w:rsidR="00EF0373" w:rsidRPr="000C738C" w:rsidRDefault="00EF0373" w:rsidP="00EF0373">
      <w:pPr>
        <w:pStyle w:val="NormalWeb"/>
      </w:pPr>
      <w:r w:rsidRPr="000C738C">
        <w:rPr>
          <w:i/>
          <w:iCs/>
        </w:rPr>
        <w:t xml:space="preserve">Denominase así en </w:t>
      </w:r>
      <w:hyperlink r:id="rId40" w:history="1">
        <w:r w:rsidRPr="000C738C">
          <w:rPr>
            <w:rStyle w:val="Hipervnculo"/>
            <w:i/>
            <w:iCs/>
          </w:rPr>
          <w:t>materia</w:t>
        </w:r>
      </w:hyperlink>
      <w:r w:rsidRPr="000C738C">
        <w:rPr>
          <w:i/>
          <w:iCs/>
        </w:rPr>
        <w:t xml:space="preserve"> civil aquel que por sus trámites más largos y solemnes ofrece a las partes mayores oportunidades y mejores garantías para la defensa de sus </w:t>
      </w:r>
      <w:hyperlink r:id="rId41" w:history="1">
        <w:r w:rsidRPr="000C738C">
          <w:rPr>
            <w:rStyle w:val="Hipervnculo"/>
            <w:i/>
            <w:iCs/>
          </w:rPr>
          <w:t>derechos</w:t>
        </w:r>
      </w:hyperlink>
      <w:r w:rsidRPr="000C738C">
        <w:rPr>
          <w:i/>
          <w:iCs/>
        </w:rPr>
        <w:t xml:space="preserve"> contrariamente a lo que sucede en el juicio sumario (</w:t>
      </w:r>
      <w:r w:rsidRPr="000C738C">
        <w:t xml:space="preserve"> Vocabulario Jurídico Henri Capitant)</w:t>
      </w:r>
    </w:p>
    <w:p w:rsidR="00EF0373" w:rsidRPr="000C738C" w:rsidRDefault="00EF0373" w:rsidP="00EF0373">
      <w:pPr>
        <w:numPr>
          <w:ilvl w:val="0"/>
          <w:numId w:val="25"/>
        </w:numPr>
        <w:spacing w:before="100" w:beforeAutospacing="1" w:after="100" w:afterAutospacing="1"/>
      </w:pPr>
      <w:r w:rsidRPr="000C738C">
        <w:rPr>
          <w:i/>
          <w:iCs/>
        </w:rPr>
        <w:t xml:space="preserve">Regla General : art. 207 CPC: Las contiendas judiciales que no tengan establecido un </w:t>
      </w:r>
      <w:hyperlink r:id="rId42" w:history="1">
        <w:r w:rsidRPr="000C738C">
          <w:rPr>
            <w:rStyle w:val="Hipervnculo"/>
            <w:i/>
            <w:iCs/>
          </w:rPr>
          <w:t>procedimiento</w:t>
        </w:r>
      </w:hyperlink>
      <w:r w:rsidRPr="000C738C">
        <w:rPr>
          <w:i/>
          <w:iCs/>
        </w:rPr>
        <w:t xml:space="preserve"> especial, se tramitará conforme a las </w:t>
      </w:r>
      <w:hyperlink r:id="rId43" w:history="1">
        <w:r w:rsidRPr="000C738C">
          <w:rPr>
            <w:rStyle w:val="Hipervnculo"/>
            <w:i/>
            <w:iCs/>
          </w:rPr>
          <w:t>normas</w:t>
        </w:r>
      </w:hyperlink>
      <w:r w:rsidRPr="000C738C">
        <w:rPr>
          <w:i/>
          <w:iCs/>
        </w:rPr>
        <w:t xml:space="preserve"> del proceso de conocimiento ordinario.-</w:t>
      </w:r>
    </w:p>
    <w:p w:rsidR="00EF0373" w:rsidRPr="000C738C" w:rsidRDefault="00EF0373" w:rsidP="00EF0373">
      <w:pPr>
        <w:pStyle w:val="NormalWeb"/>
        <w:jc w:val="center"/>
      </w:pPr>
      <w:r>
        <w:rPr>
          <w:b/>
          <w:bCs/>
          <w:noProof/>
          <w:lang w:val="es-PY" w:eastAsia="es-PY"/>
        </w:rPr>
        <w:drawing>
          <wp:inline distT="0" distB="0" distL="0" distR="0">
            <wp:extent cx="5381625" cy="1181100"/>
            <wp:effectExtent l="19050" t="0" r="9525" b="0"/>
            <wp:docPr id="4" name="Imagen 4" descr="Image5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5497"/>
                    <pic:cNvPicPr>
                      <a:picLocks noChangeAspect="1" noChangeArrowheads="1"/>
                    </pic:cNvPicPr>
                  </pic:nvPicPr>
                  <pic:blipFill>
                    <a:blip r:embed="rId44"/>
                    <a:srcRect/>
                    <a:stretch>
                      <a:fillRect/>
                    </a:stretch>
                  </pic:blipFill>
                  <pic:spPr bwMode="auto">
                    <a:xfrm>
                      <a:off x="0" y="0"/>
                      <a:ext cx="5381625" cy="1181100"/>
                    </a:xfrm>
                    <a:prstGeom prst="rect">
                      <a:avLst/>
                    </a:prstGeom>
                    <a:noFill/>
                    <a:ln w="9525">
                      <a:noFill/>
                      <a:miter lim="800000"/>
                      <a:headEnd/>
                      <a:tailEnd/>
                    </a:ln>
                  </pic:spPr>
                </pic:pic>
              </a:graphicData>
            </a:graphic>
          </wp:inline>
        </w:drawing>
      </w:r>
    </w:p>
    <w:p w:rsidR="00EF0373" w:rsidRPr="000C738C" w:rsidRDefault="00EF0373" w:rsidP="00EF0373">
      <w:pPr>
        <w:pStyle w:val="NormalWeb"/>
        <w:jc w:val="center"/>
      </w:pPr>
      <w:r>
        <w:rPr>
          <w:b/>
          <w:bCs/>
          <w:i/>
          <w:iCs/>
          <w:noProof/>
          <w:lang w:val="es-PY" w:eastAsia="es-PY"/>
        </w:rPr>
        <w:drawing>
          <wp:inline distT="0" distB="0" distL="0" distR="0">
            <wp:extent cx="5105400" cy="2476500"/>
            <wp:effectExtent l="19050" t="0" r="0" b="0"/>
            <wp:docPr id="5" name="Imagen 5" descr="Image5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5498"/>
                    <pic:cNvPicPr>
                      <a:picLocks noChangeAspect="1" noChangeArrowheads="1"/>
                    </pic:cNvPicPr>
                  </pic:nvPicPr>
                  <pic:blipFill>
                    <a:blip r:embed="rId45"/>
                    <a:srcRect/>
                    <a:stretch>
                      <a:fillRect/>
                    </a:stretch>
                  </pic:blipFill>
                  <pic:spPr bwMode="auto">
                    <a:xfrm>
                      <a:off x="0" y="0"/>
                      <a:ext cx="5105400" cy="2476500"/>
                    </a:xfrm>
                    <a:prstGeom prst="rect">
                      <a:avLst/>
                    </a:prstGeom>
                    <a:noFill/>
                    <a:ln w="9525">
                      <a:noFill/>
                      <a:miter lim="800000"/>
                      <a:headEnd/>
                      <a:tailEnd/>
                    </a:ln>
                  </pic:spPr>
                </pic:pic>
              </a:graphicData>
            </a:graphic>
          </wp:inline>
        </w:drawing>
      </w:r>
    </w:p>
    <w:p w:rsidR="00EF0373" w:rsidRPr="000C738C" w:rsidRDefault="00EF0373" w:rsidP="00EF0373">
      <w:pPr>
        <w:pStyle w:val="NormalWeb"/>
        <w:rPr>
          <w:lang w:val="en-US"/>
        </w:rPr>
      </w:pPr>
      <w:r w:rsidRPr="000C738C">
        <w:rPr>
          <w:b/>
          <w:bCs/>
          <w:i/>
          <w:iCs/>
          <w:lang w:val="en-US"/>
        </w:rPr>
        <w:t>(notif .por cédula</w:t>
      </w:r>
    </w:p>
    <w:p w:rsidR="00EF0373" w:rsidRPr="000C738C" w:rsidRDefault="00EF0373" w:rsidP="00EF0373">
      <w:pPr>
        <w:pStyle w:val="NormalWeb"/>
      </w:pPr>
      <w:r w:rsidRPr="000C738C">
        <w:rPr>
          <w:b/>
          <w:bCs/>
          <w:i/>
          <w:iCs/>
          <w:lang w:val="en-US"/>
        </w:rPr>
        <w:t xml:space="preserve">art. 133 inc. </w:t>
      </w:r>
      <w:r w:rsidRPr="000C738C">
        <w:rPr>
          <w:b/>
          <w:bCs/>
          <w:i/>
          <w:iCs/>
        </w:rPr>
        <w:t>J)</w:t>
      </w:r>
    </w:p>
    <w:p w:rsidR="00EF0373" w:rsidRPr="000C738C" w:rsidRDefault="00EF0373" w:rsidP="00EF0373">
      <w:pPr>
        <w:pStyle w:val="NormalWeb"/>
        <w:jc w:val="center"/>
      </w:pPr>
      <w:r>
        <w:rPr>
          <w:b/>
          <w:bCs/>
          <w:noProof/>
          <w:lang w:val="es-PY" w:eastAsia="es-PY"/>
        </w:rPr>
        <w:drawing>
          <wp:inline distT="0" distB="0" distL="0" distR="0">
            <wp:extent cx="5391150" cy="628650"/>
            <wp:effectExtent l="19050" t="0" r="0" b="0"/>
            <wp:docPr id="6" name="Imagen 6" descr="Image5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499"/>
                    <pic:cNvPicPr>
                      <a:picLocks noChangeAspect="1" noChangeArrowheads="1"/>
                    </pic:cNvPicPr>
                  </pic:nvPicPr>
                  <pic:blipFill>
                    <a:blip r:embed="rId46"/>
                    <a:srcRect/>
                    <a:stretch>
                      <a:fillRect/>
                    </a:stretch>
                  </pic:blipFill>
                  <pic:spPr bwMode="auto">
                    <a:xfrm>
                      <a:off x="0" y="0"/>
                      <a:ext cx="5391150" cy="628650"/>
                    </a:xfrm>
                    <a:prstGeom prst="rect">
                      <a:avLst/>
                    </a:prstGeom>
                    <a:noFill/>
                    <a:ln w="9525">
                      <a:noFill/>
                      <a:miter lim="800000"/>
                      <a:headEnd/>
                      <a:tailEnd/>
                    </a:ln>
                  </pic:spPr>
                </pic:pic>
              </a:graphicData>
            </a:graphic>
          </wp:inline>
        </w:drawing>
      </w:r>
    </w:p>
    <w:p w:rsidR="00EF0373" w:rsidRPr="000C738C" w:rsidRDefault="00EF0373" w:rsidP="00EF0373">
      <w:pPr>
        <w:pStyle w:val="Ttulo2"/>
      </w:pPr>
      <w:bookmarkStart w:id="4" w:name="recursos"/>
      <w:bookmarkEnd w:id="4"/>
      <w:r w:rsidRPr="000C738C">
        <w:lastRenderedPageBreak/>
        <w:t>RECURSOS</w:t>
      </w:r>
    </w:p>
    <w:p w:rsidR="00EF0373" w:rsidRPr="000C738C" w:rsidRDefault="00EF0373" w:rsidP="00EF0373">
      <w:pPr>
        <w:pStyle w:val="NormalWeb"/>
      </w:pPr>
      <w:r w:rsidRPr="000C738C">
        <w:rPr>
          <w:b/>
          <w:bCs/>
          <w:i/>
          <w:iCs/>
        </w:rPr>
        <w:t>Definición:</w:t>
      </w:r>
      <w:r w:rsidRPr="000C738C">
        <w:t xml:space="preserve"> </w:t>
      </w:r>
      <w:r w:rsidRPr="000C738C">
        <w:rPr>
          <w:i/>
          <w:iCs/>
        </w:rPr>
        <w:t xml:space="preserve">Del latín recursus El hecho de deferir a una </w:t>
      </w:r>
      <w:hyperlink r:id="rId47" w:history="1">
        <w:r w:rsidRPr="000C738C">
          <w:rPr>
            <w:rStyle w:val="Hipervnculo"/>
            <w:i/>
            <w:iCs/>
          </w:rPr>
          <w:t>autoridad</w:t>
        </w:r>
      </w:hyperlink>
      <w:r w:rsidRPr="000C738C">
        <w:rPr>
          <w:i/>
          <w:iCs/>
        </w:rPr>
        <w:t xml:space="preserve"> administrativa o judicial un acto administrativo o decisión judicial, para obtener una modificación revocación o </w:t>
      </w:r>
      <w:hyperlink r:id="rId48" w:history="1">
        <w:r w:rsidRPr="000C738C">
          <w:rPr>
            <w:rStyle w:val="Hipervnculo"/>
            <w:i/>
            <w:iCs/>
          </w:rPr>
          <w:t>interpretación</w:t>
        </w:r>
      </w:hyperlink>
      <w:r w:rsidRPr="000C738C">
        <w:rPr>
          <w:i/>
          <w:iCs/>
        </w:rPr>
        <w:t>. (</w:t>
      </w:r>
      <w:r w:rsidRPr="000C738C">
        <w:t xml:space="preserve"> Vocabulario Jurídico Henri Capitant)</w:t>
      </w:r>
    </w:p>
    <w:p w:rsidR="00EF0373" w:rsidRPr="000C738C" w:rsidRDefault="00EF0373" w:rsidP="00EF0373">
      <w:pPr>
        <w:numPr>
          <w:ilvl w:val="0"/>
          <w:numId w:val="26"/>
        </w:numPr>
        <w:spacing w:before="100" w:beforeAutospacing="1" w:after="100" w:afterAutospacing="1"/>
      </w:pPr>
      <w:r w:rsidRPr="000C738C">
        <w:rPr>
          <w:b/>
          <w:bCs/>
          <w:i/>
          <w:iCs/>
        </w:rPr>
        <w:t>ACLARATORIA</w:t>
      </w:r>
      <w:r w:rsidRPr="000C738C">
        <w:t>: art. 386: Una vez pronunciada y notificada la sentencia, concluye la jurisdicción del juez respecto del pleito y no puede hacer en ella variación o modificación alguna, las partes podrán sin embargo pedir aclaratoria de la resolución al mismo juez o tribunal que la hubiere dictado, con el objeto de que:</w:t>
      </w:r>
    </w:p>
    <w:p w:rsidR="00EF0373" w:rsidRPr="000C738C" w:rsidRDefault="00EF0373" w:rsidP="00EF0373">
      <w:pPr>
        <w:numPr>
          <w:ilvl w:val="0"/>
          <w:numId w:val="27"/>
        </w:numPr>
        <w:spacing w:before="100" w:beforeAutospacing="1" w:after="100" w:afterAutospacing="1"/>
      </w:pPr>
      <w:r w:rsidRPr="000C738C">
        <w:t>corrija cualquier error material</w:t>
      </w:r>
    </w:p>
    <w:p w:rsidR="00EF0373" w:rsidRPr="000C738C" w:rsidRDefault="00EF0373" w:rsidP="00EF0373">
      <w:pPr>
        <w:numPr>
          <w:ilvl w:val="0"/>
          <w:numId w:val="27"/>
        </w:numPr>
        <w:spacing w:before="100" w:beforeAutospacing="1" w:after="100" w:afterAutospacing="1"/>
      </w:pPr>
      <w:r w:rsidRPr="000C738C">
        <w:t>aclare alguna expresión obscura, sin alterar lo sustancial de la decisión</w:t>
      </w:r>
    </w:p>
    <w:p w:rsidR="00EF0373" w:rsidRPr="000C738C" w:rsidRDefault="00EF0373" w:rsidP="00EF0373">
      <w:pPr>
        <w:numPr>
          <w:ilvl w:val="0"/>
          <w:numId w:val="27"/>
        </w:numPr>
        <w:spacing w:before="100" w:beforeAutospacing="1" w:after="100" w:afterAutospacing="1"/>
      </w:pPr>
      <w:r w:rsidRPr="000C738C">
        <w:t>supla cualquier omisión en que hubiere incurrido sobre alguna de las pretensiones deducidas y discutidas en el litigio</w:t>
      </w:r>
    </w:p>
    <w:p w:rsidR="00EF0373" w:rsidRPr="000C738C" w:rsidRDefault="00EF0373" w:rsidP="00EF0373">
      <w:pPr>
        <w:pStyle w:val="NormalWeb"/>
      </w:pPr>
      <w:r w:rsidRPr="000C738C">
        <w:rPr>
          <w:i/>
          <w:iCs/>
        </w:rPr>
        <w:t>Se interpondrá dentro del tercero día de notificada la resolución y deberá resolverse sin sustanciación alguna en el plazo de 3 días</w:t>
      </w:r>
      <w:r w:rsidRPr="000C738C">
        <w:t xml:space="preserve"> (art. 388 )</w:t>
      </w:r>
    </w:p>
    <w:p w:rsidR="00EF0373" w:rsidRPr="000C738C" w:rsidRDefault="00EF0373" w:rsidP="00EF0373">
      <w:pPr>
        <w:numPr>
          <w:ilvl w:val="0"/>
          <w:numId w:val="28"/>
        </w:numPr>
        <w:spacing w:before="100" w:beforeAutospacing="1" w:after="100" w:afterAutospacing="1"/>
      </w:pPr>
      <w:r w:rsidRPr="000C738C">
        <w:rPr>
          <w:b/>
          <w:bCs/>
          <w:i/>
          <w:iCs/>
        </w:rPr>
        <w:t>REPOSICIÓN:</w:t>
      </w:r>
      <w:r w:rsidRPr="000C738C">
        <w:t xml:space="preserve"> art.390 El recurso de reposición sólo procede contra providencias de mero trámite y contra los </w:t>
      </w:r>
      <w:hyperlink r:id="rId49" w:history="1">
        <w:r w:rsidRPr="000C738C">
          <w:rPr>
            <w:rStyle w:val="Hipervnculo"/>
          </w:rPr>
          <w:t>autos</w:t>
        </w:r>
      </w:hyperlink>
      <w:r w:rsidRPr="000C738C">
        <w:t xml:space="preserve"> interlocutorios que no causen gravamen irreparable, a fin de que el mismo juez o tribunal que los hubiere dictado los revoque por contrario imperio</w:t>
      </w:r>
    </w:p>
    <w:p w:rsidR="00EF0373" w:rsidRPr="000C738C" w:rsidRDefault="00EF0373" w:rsidP="00EF0373">
      <w:pPr>
        <w:pStyle w:val="NormalWeb"/>
      </w:pPr>
      <w:r w:rsidRPr="000C738C">
        <w:rPr>
          <w:i/>
          <w:iCs/>
        </w:rPr>
        <w:t>Se interpondrá dentro de los tres días siguientes a la notificación de la resolución respectiva, y el escrito en que se lo deduzca consignará sus fundamentos, so pena de tenerlo por no presentado</w:t>
      </w:r>
    </w:p>
    <w:p w:rsidR="00EF0373" w:rsidRPr="000C738C" w:rsidRDefault="00EF0373" w:rsidP="00EF0373">
      <w:pPr>
        <w:numPr>
          <w:ilvl w:val="0"/>
          <w:numId w:val="29"/>
        </w:numPr>
        <w:spacing w:before="100" w:beforeAutospacing="1" w:after="100" w:afterAutospacing="1"/>
      </w:pPr>
      <w:r w:rsidRPr="000C738C">
        <w:rPr>
          <w:b/>
          <w:bCs/>
          <w:i/>
          <w:iCs/>
        </w:rPr>
        <w:t>APELACIÓN :</w:t>
      </w:r>
      <w:r w:rsidRPr="000C738C">
        <w:t xml:space="preserve"> art. 395 El recurso de apelación sólo se otorga de las sentencias definitivas y de las resoluciones que decidan incidentes o causen gravamen irreparable. Se entenderá por tal el que no puede reparase por la sentencia definitiva</w:t>
      </w:r>
    </w:p>
    <w:p w:rsidR="00EF0373" w:rsidRPr="000C738C" w:rsidRDefault="00EF0373" w:rsidP="00EF0373">
      <w:pPr>
        <w:pStyle w:val="NormalWeb"/>
      </w:pPr>
      <w:r w:rsidRPr="000C738C">
        <w:rPr>
          <w:i/>
          <w:iCs/>
        </w:rPr>
        <w:t>El plazo para apelar será de cinco días para al sentencia definitiva y de tres días para las demás resoluciones</w:t>
      </w:r>
    </w:p>
    <w:p w:rsidR="00EF0373" w:rsidRPr="000C738C" w:rsidRDefault="00EF0373" w:rsidP="00EF0373">
      <w:pPr>
        <w:numPr>
          <w:ilvl w:val="0"/>
          <w:numId w:val="30"/>
        </w:numPr>
        <w:spacing w:before="100" w:beforeAutospacing="1" w:after="100" w:afterAutospacing="1"/>
      </w:pPr>
      <w:r w:rsidRPr="000C738C">
        <w:rPr>
          <w:b/>
          <w:bCs/>
          <w:i/>
          <w:iCs/>
        </w:rPr>
        <w:t>NULIDAD</w:t>
      </w:r>
      <w:r w:rsidRPr="000C738C">
        <w:t xml:space="preserve"> : art 404 El recurso de nulidad se da contra las resoluciones dictadas con violación a la forma o solemnidades que prescriben las leyes</w:t>
      </w:r>
    </w:p>
    <w:p w:rsidR="00EF0373" w:rsidRPr="000C738C" w:rsidRDefault="00EF0373" w:rsidP="00EF0373">
      <w:pPr>
        <w:pStyle w:val="NormalWeb"/>
      </w:pPr>
      <w:r w:rsidRPr="000C738C">
        <w:rPr>
          <w:i/>
          <w:iCs/>
        </w:rPr>
        <w:t>La interposición del recurso de nulidad podrá hacerse independiente, conjunta o separadamente con el de apelación en el cual se lo considerará implícita y regirá a su respecto lo dispuesto en los art. 396/397</w:t>
      </w:r>
    </w:p>
    <w:p w:rsidR="00EF0373" w:rsidRPr="000C738C" w:rsidRDefault="00EF0373" w:rsidP="00EF0373">
      <w:pPr>
        <w:numPr>
          <w:ilvl w:val="0"/>
          <w:numId w:val="31"/>
        </w:numPr>
        <w:spacing w:before="100" w:beforeAutospacing="1" w:after="100" w:afterAutospacing="1"/>
      </w:pPr>
      <w:r w:rsidRPr="000C738C">
        <w:rPr>
          <w:b/>
          <w:bCs/>
          <w:i/>
          <w:iCs/>
        </w:rPr>
        <w:lastRenderedPageBreak/>
        <w:t>QUEJA</w:t>
      </w:r>
    </w:p>
    <w:p w:rsidR="00EF0373" w:rsidRPr="000C738C" w:rsidRDefault="00EF0373" w:rsidP="00EF0373">
      <w:pPr>
        <w:numPr>
          <w:ilvl w:val="0"/>
          <w:numId w:val="32"/>
        </w:numPr>
        <w:spacing w:before="100" w:beforeAutospacing="1" w:after="100" w:afterAutospacing="1"/>
      </w:pPr>
      <w:r w:rsidRPr="000C738C">
        <w:rPr>
          <w:b/>
          <w:bCs/>
        </w:rPr>
        <w:t>Por recurso denegado: art . 401</w:t>
      </w:r>
      <w:r w:rsidRPr="000C738C">
        <w:t xml:space="preserve"> Si el juez o tribunal denegare un recurso que debe tramitarse ante el superior la parte que se considere agraviada podrá recurrir directamente en queja, pidiendo que se le otorgue el recurso denegado.</w:t>
      </w:r>
    </w:p>
    <w:p w:rsidR="00EF0373" w:rsidRPr="000C738C" w:rsidRDefault="00EF0373" w:rsidP="00EF0373">
      <w:pPr>
        <w:pStyle w:val="NormalWeb"/>
      </w:pPr>
      <w:r w:rsidRPr="000C738C">
        <w:rPr>
          <w:i/>
          <w:iCs/>
        </w:rPr>
        <w:t>El plazo para interponer la queja será de 5 días</w:t>
      </w:r>
    </w:p>
    <w:p w:rsidR="00EF0373" w:rsidRPr="000C738C" w:rsidRDefault="00EF0373" w:rsidP="00EF0373">
      <w:pPr>
        <w:numPr>
          <w:ilvl w:val="0"/>
          <w:numId w:val="33"/>
        </w:numPr>
        <w:spacing w:before="100" w:beforeAutospacing="1" w:after="100" w:afterAutospacing="1"/>
      </w:pPr>
      <w:r w:rsidRPr="000C738C">
        <w:rPr>
          <w:b/>
          <w:bCs/>
        </w:rPr>
        <w:t xml:space="preserve">Por retardo de </w:t>
      </w:r>
      <w:hyperlink r:id="rId50" w:history="1">
        <w:r w:rsidRPr="000C738C">
          <w:rPr>
            <w:rStyle w:val="Hipervnculo"/>
            <w:b/>
            <w:bCs/>
          </w:rPr>
          <w:t>justicia</w:t>
        </w:r>
      </w:hyperlink>
      <w:r w:rsidRPr="000C738C">
        <w:rPr>
          <w:b/>
          <w:bCs/>
        </w:rPr>
        <w:t>: art.412</w:t>
      </w:r>
      <w:r w:rsidRPr="000C738C">
        <w:t xml:space="preserve"> Cuando transcurrido el plazo legal para dictar resolución el juez o tribunal no lo hubiere hecho, podrá ser requerido por cualquiera de los interesados en el proceso.-</w:t>
      </w:r>
    </w:p>
    <w:p w:rsidR="00EF0373" w:rsidRPr="000C738C" w:rsidRDefault="00EF0373" w:rsidP="00EF0373">
      <w:pPr>
        <w:pStyle w:val="NormalWeb"/>
      </w:pPr>
      <w:r w:rsidRPr="000C738C">
        <w:t xml:space="preserve">El apoderado esta obligado a pedir pronto despacho a los jueces o Tribunales, y si no obtuviere pronunciamiento, deberá reiterar el pedido dentro de los 10 días siguientes. Si dentro de los veinte días siguientes el Juez o Tribunal no dictare resolución deberá ocurrir en queja ante el superior, salvo cuando el Tribunal moroso sea </w:t>
      </w:r>
      <w:smartTag w:uri="urn:schemas-microsoft-com:office:smarttags" w:element="PersonName">
        <w:smartTagPr>
          <w:attr w:name="ProductID" w:val="la Corte Suprema"/>
        </w:smartTagPr>
        <w:r w:rsidRPr="000C738C">
          <w:t>la Corte Suprema</w:t>
        </w:r>
      </w:smartTag>
      <w:r w:rsidRPr="000C738C">
        <w:t xml:space="preserve"> de Justicia</w:t>
      </w:r>
    </w:p>
    <w:p w:rsidR="00EF0373" w:rsidRPr="000C738C" w:rsidRDefault="00EF0373" w:rsidP="00EF0373">
      <w:pPr>
        <w:pStyle w:val="Ttulo2"/>
        <w:jc w:val="center"/>
      </w:pPr>
      <w:bookmarkStart w:id="5" w:name="juicios"/>
      <w:bookmarkEnd w:id="5"/>
      <w:r w:rsidRPr="000C738C">
        <w:t xml:space="preserve">DE LOS JUICIOS Y </w:t>
      </w:r>
      <w:hyperlink r:id="rId51" w:history="1">
        <w:r w:rsidRPr="000C738C">
          <w:rPr>
            <w:rStyle w:val="Hipervnculo"/>
          </w:rPr>
          <w:t>PROCEDIMIENTOS</w:t>
        </w:r>
      </w:hyperlink>
      <w:r w:rsidRPr="000C738C">
        <w:t xml:space="preserve"> ESPECIALES</w:t>
      </w:r>
    </w:p>
    <w:p w:rsidR="00EF0373" w:rsidRPr="000C738C" w:rsidRDefault="00EF0373" w:rsidP="00EF0373">
      <w:pPr>
        <w:pStyle w:val="NormalWeb"/>
        <w:jc w:val="center"/>
      </w:pPr>
      <w:r w:rsidRPr="000C738C">
        <w:rPr>
          <w:b/>
          <w:bCs/>
        </w:rPr>
        <w:t>JUICIO DE AMPARO</w:t>
      </w:r>
    </w:p>
    <w:p w:rsidR="00EF0373" w:rsidRPr="000C738C" w:rsidRDefault="00EF0373" w:rsidP="00EF0373">
      <w:pPr>
        <w:pStyle w:val="NormalWeb"/>
      </w:pPr>
      <w:r w:rsidRPr="000C738C">
        <w:t xml:space="preserve">Art. </w:t>
      </w:r>
      <w:smartTag w:uri="urn:schemas-microsoft-com:office:smarttags" w:element="metricconverter">
        <w:smartTagPr>
          <w:attr w:name="ProductID" w:val="134 C"/>
        </w:smartTagPr>
        <w:r w:rsidRPr="000C738C">
          <w:t>134 C</w:t>
        </w:r>
      </w:smartTag>
      <w:r w:rsidRPr="000C738C">
        <w:t xml:space="preserve">.N.: Toda </w:t>
      </w:r>
      <w:hyperlink r:id="rId52" w:history="1">
        <w:r w:rsidRPr="000C738C">
          <w:rPr>
            <w:rStyle w:val="Hipervnculo"/>
          </w:rPr>
          <w:t>persona</w:t>
        </w:r>
      </w:hyperlink>
      <w:r w:rsidRPr="000C738C">
        <w:t xml:space="preserve"> que por un acto u omisión, manifiestamente ilegítima, de una autoridad o de un particular, se considere lesionada gravemente, o en peligro inminente de serlo en derechos o garantías consagradas en esta </w:t>
      </w:r>
      <w:hyperlink r:id="rId53" w:history="1">
        <w:r w:rsidRPr="000C738C">
          <w:rPr>
            <w:rStyle w:val="Hipervnculo"/>
          </w:rPr>
          <w:t>Constitución</w:t>
        </w:r>
      </w:hyperlink>
      <w:r w:rsidRPr="000C738C">
        <w:t xml:space="preserve"> o en la </w:t>
      </w:r>
      <w:hyperlink r:id="rId54" w:history="1">
        <w:r w:rsidRPr="000C738C">
          <w:rPr>
            <w:rStyle w:val="Hipervnculo"/>
          </w:rPr>
          <w:t>ley</w:t>
        </w:r>
      </w:hyperlink>
      <w:r w:rsidRPr="000C738C">
        <w:t xml:space="preserve"> y que debido a la urgencia del caso no pudiera remediarse por la vía ordinaria, puede promover </w:t>
      </w:r>
      <w:hyperlink r:id="rId55" w:history="1">
        <w:r w:rsidRPr="000C738C">
          <w:rPr>
            <w:rStyle w:val="Hipervnculo"/>
          </w:rPr>
          <w:t>amparo</w:t>
        </w:r>
      </w:hyperlink>
      <w:r w:rsidRPr="000C738C">
        <w:t xml:space="preserve"> ante el magistrado competente. El procedimiento será breve, sumario, gratuito y de </w:t>
      </w:r>
      <w:hyperlink r:id="rId56" w:history="1">
        <w:r w:rsidRPr="000C738C">
          <w:rPr>
            <w:rStyle w:val="Hipervnculo"/>
          </w:rPr>
          <w:t>acción</w:t>
        </w:r>
      </w:hyperlink>
      <w:r w:rsidRPr="000C738C">
        <w:t xml:space="preserve"> popular para los casos previstos en la ley.</w:t>
      </w:r>
    </w:p>
    <w:p w:rsidR="00EF0373" w:rsidRPr="000C738C" w:rsidRDefault="00EF0373" w:rsidP="00EF0373">
      <w:pPr>
        <w:pStyle w:val="NormalWeb"/>
      </w:pPr>
      <w:r w:rsidRPr="000C738C">
        <w:t xml:space="preserve">Art. </w:t>
      </w:r>
      <w:smartTag w:uri="urn:schemas-microsoft-com:office:smarttags" w:element="metricconverter">
        <w:smartTagPr>
          <w:attr w:name="ProductID" w:val="565 C"/>
        </w:smartTagPr>
        <w:r w:rsidRPr="000C738C">
          <w:t>565 C</w:t>
        </w:r>
      </w:smartTag>
      <w:r w:rsidRPr="000C738C">
        <w:t xml:space="preserve">.P.C. La acción de amparo procederá en los casos previstos en el art. 134 de </w:t>
      </w:r>
      <w:smartTag w:uri="urn:schemas-microsoft-com:office:smarttags" w:element="PersonName">
        <w:smartTagPr>
          <w:attr w:name="ProductID" w:val="la C.N"/>
        </w:smartTagPr>
        <w:r w:rsidRPr="000C738C">
          <w:t>la C.N</w:t>
        </w:r>
      </w:smartTag>
      <w:r w:rsidRPr="000C738C">
        <w:t xml:space="preserve"> no procederá:</w:t>
      </w:r>
    </w:p>
    <w:p w:rsidR="00EF0373" w:rsidRPr="000C738C" w:rsidRDefault="00EF0373" w:rsidP="00EF0373">
      <w:pPr>
        <w:numPr>
          <w:ilvl w:val="0"/>
          <w:numId w:val="34"/>
        </w:numPr>
        <w:spacing w:before="100" w:beforeAutospacing="1" w:after="100" w:afterAutospacing="1"/>
      </w:pPr>
      <w:r w:rsidRPr="000C738C">
        <w:t>Contra resoluciones o sentencias dictadas por jueces o tribunales</w:t>
      </w:r>
    </w:p>
    <w:p w:rsidR="00EF0373" w:rsidRPr="000C738C" w:rsidRDefault="00EF0373" w:rsidP="00EF0373">
      <w:pPr>
        <w:numPr>
          <w:ilvl w:val="0"/>
          <w:numId w:val="34"/>
        </w:numPr>
        <w:spacing w:before="100" w:beforeAutospacing="1" w:after="100" w:afterAutospacing="1"/>
      </w:pPr>
      <w:r w:rsidRPr="000C738C">
        <w:t xml:space="preserve">Cuando se trate de restricciones a la </w:t>
      </w:r>
      <w:hyperlink r:id="rId57" w:history="1">
        <w:r w:rsidRPr="000C738C">
          <w:rPr>
            <w:rStyle w:val="Hipervnculo"/>
          </w:rPr>
          <w:t>libertad</w:t>
        </w:r>
      </w:hyperlink>
      <w:r w:rsidRPr="000C738C">
        <w:t xml:space="preserve"> individual en que corresponda la interposición de habeas corpus</w:t>
      </w:r>
    </w:p>
    <w:p w:rsidR="00EF0373" w:rsidRPr="000C738C" w:rsidRDefault="00EF0373" w:rsidP="00EF0373">
      <w:pPr>
        <w:numPr>
          <w:ilvl w:val="0"/>
          <w:numId w:val="34"/>
        </w:numPr>
        <w:spacing w:before="100" w:beforeAutospacing="1" w:after="100" w:afterAutospacing="1"/>
      </w:pPr>
      <w:r w:rsidRPr="000C738C">
        <w:t xml:space="preserve">Cuando la intervención judicial impidiere directa o indirectamente la regularidad o </w:t>
      </w:r>
      <w:hyperlink r:id="rId58" w:history="1">
        <w:r w:rsidRPr="000C738C">
          <w:rPr>
            <w:rStyle w:val="Hipervnculo"/>
          </w:rPr>
          <w:t>eficacia</w:t>
        </w:r>
      </w:hyperlink>
      <w:r w:rsidRPr="000C738C">
        <w:t xml:space="preserve"> de la prestación de un </w:t>
      </w:r>
      <w:hyperlink r:id="rId59" w:history="1">
        <w:r w:rsidRPr="000C738C">
          <w:rPr>
            <w:rStyle w:val="Hipervnculo"/>
          </w:rPr>
          <w:t>servicio</w:t>
        </w:r>
      </w:hyperlink>
      <w:r w:rsidRPr="000C738C">
        <w:t xml:space="preserve"> público o el desenvolvimiento de actividades del </w:t>
      </w:r>
      <w:hyperlink r:id="rId60" w:history="1">
        <w:r w:rsidRPr="000C738C">
          <w:rPr>
            <w:rStyle w:val="Hipervnculo"/>
          </w:rPr>
          <w:t>estado</w:t>
        </w:r>
      </w:hyperlink>
      <w:r w:rsidRPr="000C738C">
        <w:t>.-</w:t>
      </w:r>
    </w:p>
    <w:p w:rsidR="00EF0373" w:rsidRPr="000C738C" w:rsidRDefault="00EF0373" w:rsidP="00EF0373">
      <w:pPr>
        <w:pStyle w:val="NormalWeb"/>
      </w:pPr>
      <w:r w:rsidRPr="000C738C">
        <w:rPr>
          <w:i/>
          <w:iCs/>
        </w:rPr>
        <w:t>Juez competente</w:t>
      </w:r>
      <w:r w:rsidRPr="000C738C">
        <w:t xml:space="preserve"> : cualquier juez de primera instancia con jurisdicción en el lugar en que el acto, omisión o amenaza ilegítima tuviere o pudiere tener efectos.-</w:t>
      </w:r>
    </w:p>
    <w:p w:rsidR="00EF0373" w:rsidRPr="000C738C" w:rsidRDefault="00EF0373" w:rsidP="00EF0373">
      <w:pPr>
        <w:pStyle w:val="NormalWeb"/>
      </w:pPr>
      <w:r w:rsidRPr="000C738C">
        <w:rPr>
          <w:i/>
          <w:iCs/>
        </w:rPr>
        <w:lastRenderedPageBreak/>
        <w:t>Plazo</w:t>
      </w:r>
      <w:r w:rsidRPr="000C738C">
        <w:t>: en todos los casos la acción será deducida dentro de los sesenta días hábiles a partir de la fecha en que el afectado tomó conocimiento del acto omisión o amenaza ilegítima.</w:t>
      </w:r>
    </w:p>
    <w:p w:rsidR="00EF0373" w:rsidRPr="000C738C" w:rsidRDefault="00EF0373" w:rsidP="00EF0373">
      <w:pPr>
        <w:pStyle w:val="NormalWeb"/>
        <w:jc w:val="center"/>
      </w:pPr>
      <w:r>
        <w:rPr>
          <w:noProof/>
          <w:lang w:val="es-PY" w:eastAsia="es-PY"/>
        </w:rPr>
        <w:drawing>
          <wp:inline distT="0" distB="0" distL="0" distR="0">
            <wp:extent cx="4543425" cy="3095625"/>
            <wp:effectExtent l="19050" t="0" r="9525" b="0"/>
            <wp:docPr id="7" name="Imagen 7" descr="Image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5500"/>
                    <pic:cNvPicPr>
                      <a:picLocks noChangeAspect="1" noChangeArrowheads="1"/>
                    </pic:cNvPicPr>
                  </pic:nvPicPr>
                  <pic:blipFill>
                    <a:blip r:embed="rId61"/>
                    <a:srcRect/>
                    <a:stretch>
                      <a:fillRect/>
                    </a:stretch>
                  </pic:blipFill>
                  <pic:spPr bwMode="auto">
                    <a:xfrm>
                      <a:off x="0" y="0"/>
                      <a:ext cx="4543425" cy="3095625"/>
                    </a:xfrm>
                    <a:prstGeom prst="rect">
                      <a:avLst/>
                    </a:prstGeom>
                    <a:noFill/>
                    <a:ln w="9525">
                      <a:noFill/>
                      <a:miter lim="800000"/>
                      <a:headEnd/>
                      <a:tailEnd/>
                    </a:ln>
                  </pic:spPr>
                </pic:pic>
              </a:graphicData>
            </a:graphic>
          </wp:inline>
        </w:drawing>
      </w:r>
    </w:p>
    <w:p w:rsidR="00EF0373" w:rsidRPr="000C738C" w:rsidRDefault="00EF0373" w:rsidP="00EF0373">
      <w:pPr>
        <w:pStyle w:val="NormalWeb"/>
      </w:pPr>
      <w:r w:rsidRPr="000C738C">
        <w:rPr>
          <w:b/>
          <w:bCs/>
          <w:i/>
          <w:iCs/>
        </w:rPr>
        <w:t>contra la sentencia que acoja o deniegue el amparo, procederá el recurso de apelación, que será concedido sin efecto suspensivo.</w:t>
      </w:r>
    </w:p>
    <w:p w:rsidR="00EF0373" w:rsidRPr="000C738C" w:rsidRDefault="00EF0373" w:rsidP="00EF0373">
      <w:pPr>
        <w:pStyle w:val="Ttulo2"/>
        <w:jc w:val="center"/>
      </w:pPr>
      <w:bookmarkStart w:id="6" w:name="benef"/>
      <w:bookmarkEnd w:id="6"/>
      <w:r w:rsidRPr="000C738C">
        <w:t xml:space="preserve">BENEFICIO PARA LITIGAR SIN </w:t>
      </w:r>
      <w:hyperlink r:id="rId62" w:anchor="ga" w:history="1">
        <w:r w:rsidRPr="000C738C">
          <w:rPr>
            <w:rStyle w:val="Hipervnculo"/>
          </w:rPr>
          <w:t>GASTOS</w:t>
        </w:r>
      </w:hyperlink>
      <w:r w:rsidRPr="000C738C">
        <w:t>.</w:t>
      </w:r>
    </w:p>
    <w:p w:rsidR="00EF0373" w:rsidRPr="000C738C" w:rsidRDefault="00EF0373" w:rsidP="00EF0373">
      <w:pPr>
        <w:pStyle w:val="NormalWeb"/>
      </w:pPr>
      <w:r w:rsidRPr="000C738C">
        <w:rPr>
          <w:i/>
          <w:iCs/>
        </w:rPr>
        <w:t xml:space="preserve">Franquicia concedida a quienes carecen de </w:t>
      </w:r>
      <w:hyperlink r:id="rId63" w:history="1">
        <w:r w:rsidRPr="000C738C">
          <w:rPr>
            <w:rStyle w:val="Hipervnculo"/>
            <w:i/>
            <w:iCs/>
          </w:rPr>
          <w:t>recursos</w:t>
        </w:r>
      </w:hyperlink>
      <w:r w:rsidRPr="000C738C">
        <w:rPr>
          <w:i/>
          <w:iCs/>
        </w:rPr>
        <w:t xml:space="preserve"> económicos para pleitear sin tener que pagar las costas ni otros </w:t>
      </w:r>
      <w:hyperlink r:id="rId64" w:history="1">
        <w:r w:rsidRPr="000C738C">
          <w:rPr>
            <w:rStyle w:val="Hipervnculo"/>
            <w:i/>
            <w:iCs/>
          </w:rPr>
          <w:t>impuestos</w:t>
        </w:r>
      </w:hyperlink>
      <w:r w:rsidRPr="000C738C">
        <w:rPr>
          <w:i/>
          <w:iCs/>
        </w:rPr>
        <w:t xml:space="preserve"> judiciales .-</w:t>
      </w:r>
    </w:p>
    <w:p w:rsidR="00EF0373" w:rsidRPr="000C738C" w:rsidRDefault="00EF0373" w:rsidP="00EF0373">
      <w:pPr>
        <w:pStyle w:val="NormalWeb"/>
      </w:pPr>
      <w:r w:rsidRPr="000C738C">
        <w:rPr>
          <w:i/>
          <w:iCs/>
        </w:rPr>
        <w:t>Art. 589.</w:t>
      </w:r>
      <w:r w:rsidRPr="000C738C">
        <w:t xml:space="preserve"> Los que carecieren de recursos podrán solicitar, aun estando en trámite el proceso, la concesión del beneficio de litigar sin gastos.-</w:t>
      </w:r>
    </w:p>
    <w:p w:rsidR="00EF0373" w:rsidRPr="000C738C" w:rsidRDefault="00EF0373" w:rsidP="00EF0373">
      <w:pPr>
        <w:pStyle w:val="NormalWeb"/>
      </w:pPr>
      <w:r w:rsidRPr="000C738C">
        <w:rPr>
          <w:i/>
          <w:iCs/>
        </w:rPr>
        <w:t>Juez competente: Será competente aquel ante quien se va tramitar o se tramita el proceso.</w:t>
      </w:r>
    </w:p>
    <w:p w:rsidR="00EF0373" w:rsidRPr="000C738C" w:rsidRDefault="00EF0373" w:rsidP="00EF0373">
      <w:pPr>
        <w:pStyle w:val="NormalWeb"/>
      </w:pPr>
      <w:r w:rsidRPr="000C738C">
        <w:t>La solicitud contendrá:</w:t>
      </w:r>
    </w:p>
    <w:p w:rsidR="00EF0373" w:rsidRPr="000C738C" w:rsidRDefault="00EF0373" w:rsidP="00EF0373">
      <w:pPr>
        <w:numPr>
          <w:ilvl w:val="0"/>
          <w:numId w:val="35"/>
        </w:numPr>
        <w:spacing w:before="100" w:beforeAutospacing="1" w:after="100" w:afterAutospacing="1"/>
      </w:pPr>
      <w:r w:rsidRPr="000C738C">
        <w:t xml:space="preserve">La mención de los hechos en que se fundase, de la necesidad de defensor o reclamar judicialmente derechos propios, del cónyuge o de hijos menores, así como indicación del proceso que se ha de iniciar o en que se beba intervenir, y de las personas con quien se ha de litigar </w:t>
      </w:r>
    </w:p>
    <w:p w:rsidR="00EF0373" w:rsidRPr="000C738C" w:rsidRDefault="00EF0373" w:rsidP="00EF0373">
      <w:pPr>
        <w:pStyle w:val="NormalWeb"/>
        <w:ind w:left="720"/>
      </w:pPr>
      <w:r w:rsidRPr="000C738C">
        <w:rPr>
          <w:i/>
          <w:iCs/>
        </w:rPr>
        <w:lastRenderedPageBreak/>
        <w:t>El litigante contrario, o que haya de serlo podrá fiscalizar la prueba, a cuyo efecto será debidamente citado.-</w:t>
      </w:r>
    </w:p>
    <w:p w:rsidR="00EF0373" w:rsidRPr="000C738C" w:rsidRDefault="00EF0373" w:rsidP="00EF0373">
      <w:pPr>
        <w:numPr>
          <w:ilvl w:val="1"/>
          <w:numId w:val="35"/>
        </w:numPr>
        <w:spacing w:before="100" w:beforeAutospacing="1" w:after="100" w:afterAutospacing="1"/>
      </w:pPr>
      <w:r w:rsidRPr="000C738C">
        <w:t xml:space="preserve">Resolución: producida la prueba el juez pronunciara resolución, acordando el beneficio o denegándolo. </w:t>
      </w:r>
      <w:r w:rsidRPr="000C738C">
        <w:rPr>
          <w:b/>
          <w:bCs/>
        </w:rPr>
        <w:t>La resolución será apelable.</w:t>
      </w:r>
    </w:p>
    <w:p w:rsidR="00EF0373" w:rsidRPr="000C738C" w:rsidRDefault="00EF0373" w:rsidP="00EF0373">
      <w:pPr>
        <w:pStyle w:val="Ttulo2"/>
        <w:ind w:left="720"/>
        <w:jc w:val="center"/>
      </w:pPr>
      <w:bookmarkStart w:id="7" w:name="aliment"/>
      <w:bookmarkEnd w:id="7"/>
      <w:r w:rsidRPr="000C738C">
        <w:t>ALIMENTOS Y LITIS EXPENSAS</w:t>
      </w:r>
    </w:p>
    <w:p w:rsidR="00EF0373" w:rsidRPr="000C738C" w:rsidRDefault="00EF0373" w:rsidP="00EF0373">
      <w:pPr>
        <w:pStyle w:val="NormalWeb"/>
        <w:ind w:left="720"/>
      </w:pPr>
      <w:r w:rsidRPr="000C738C">
        <w:rPr>
          <w:i/>
          <w:iCs/>
        </w:rPr>
        <w:t xml:space="preserve">Alimentos: Definición: (á norriture) locación por la cual una persona asume frente a otra la obligación de alimentarla y prestarle toda </w:t>
      </w:r>
      <w:hyperlink r:id="rId65" w:history="1">
        <w:r w:rsidRPr="000C738C">
          <w:rPr>
            <w:rStyle w:val="Hipervnculo"/>
            <w:i/>
            <w:iCs/>
          </w:rPr>
          <w:t>clase</w:t>
        </w:r>
      </w:hyperlink>
      <w:r w:rsidRPr="000C738C">
        <w:rPr>
          <w:i/>
          <w:iCs/>
        </w:rPr>
        <w:t xml:space="preserve"> de cuidados mediante el pago de una renta (</w:t>
      </w:r>
      <w:r w:rsidRPr="000C738C">
        <w:t xml:space="preserve"> Vocabulario Jurídico Henri Capitant)</w:t>
      </w:r>
    </w:p>
    <w:p w:rsidR="00EF0373" w:rsidRPr="000C738C" w:rsidRDefault="00EF0373" w:rsidP="00EF0373">
      <w:pPr>
        <w:pStyle w:val="NormalWeb"/>
        <w:ind w:left="720"/>
      </w:pPr>
      <w:r w:rsidRPr="000C738C">
        <w:t xml:space="preserve">Art. 597. El que pide </w:t>
      </w:r>
      <w:hyperlink r:id="rId66" w:history="1">
        <w:r w:rsidRPr="000C738C">
          <w:rPr>
            <w:rStyle w:val="Hipervnculo"/>
          </w:rPr>
          <w:t>alimentos</w:t>
        </w:r>
      </w:hyperlink>
      <w:r w:rsidRPr="000C738C">
        <w:t xml:space="preserve"> deberá, en un mismo escrito:</w:t>
      </w:r>
    </w:p>
    <w:p w:rsidR="00EF0373" w:rsidRPr="000C738C" w:rsidRDefault="00EF0373" w:rsidP="00EF0373">
      <w:pPr>
        <w:numPr>
          <w:ilvl w:val="1"/>
          <w:numId w:val="36"/>
        </w:numPr>
        <w:spacing w:before="100" w:beforeAutospacing="1" w:after="100" w:afterAutospacing="1"/>
      </w:pPr>
      <w:r w:rsidRPr="000C738C">
        <w:t>acreditar el título en cuya virtud los solicita</w:t>
      </w:r>
    </w:p>
    <w:p w:rsidR="00EF0373" w:rsidRPr="000C738C" w:rsidRDefault="00EF0373" w:rsidP="00EF0373">
      <w:pPr>
        <w:numPr>
          <w:ilvl w:val="1"/>
          <w:numId w:val="36"/>
        </w:numPr>
        <w:spacing w:before="100" w:beforeAutospacing="1" w:after="100" w:afterAutospacing="1"/>
        <w:ind w:left="1440" w:hanging="360"/>
      </w:pPr>
      <w:r w:rsidRPr="000C738C">
        <w:t>justificar, siquiera aproximadamente, el caudal de quien deba suministrarlos y</w:t>
      </w:r>
    </w:p>
    <w:p w:rsidR="00EF0373" w:rsidRPr="000C738C" w:rsidRDefault="00EF0373" w:rsidP="00EF0373">
      <w:pPr>
        <w:numPr>
          <w:ilvl w:val="1"/>
          <w:numId w:val="36"/>
        </w:numPr>
        <w:spacing w:before="100" w:beforeAutospacing="1" w:after="100" w:afterAutospacing="1"/>
        <w:ind w:left="1440" w:hanging="360"/>
      </w:pPr>
      <w:r w:rsidRPr="000C738C">
        <w:t xml:space="preserve">acompañar toda la </w:t>
      </w:r>
      <w:hyperlink r:id="rId67" w:history="1">
        <w:r w:rsidRPr="000C738C">
          <w:rPr>
            <w:rStyle w:val="Hipervnculo"/>
          </w:rPr>
          <w:t>documentación</w:t>
        </w:r>
      </w:hyperlink>
      <w:r w:rsidRPr="000C738C">
        <w:t xml:space="preserve"> que tuviere en su </w:t>
      </w:r>
      <w:hyperlink r:id="rId68" w:history="1">
        <w:r w:rsidRPr="000C738C">
          <w:rPr>
            <w:rStyle w:val="Hipervnculo"/>
          </w:rPr>
          <w:t>poder</w:t>
        </w:r>
      </w:hyperlink>
      <w:r w:rsidRPr="000C738C">
        <w:t xml:space="preserve"> y que haga a su derecho, de acuerdo con lo dispuesto al art. 219</w:t>
      </w:r>
    </w:p>
    <w:p w:rsidR="00EF0373" w:rsidRPr="000C738C" w:rsidRDefault="00EF0373" w:rsidP="00EF0373">
      <w:pPr>
        <w:numPr>
          <w:ilvl w:val="1"/>
          <w:numId w:val="37"/>
        </w:numPr>
        <w:spacing w:before="100" w:beforeAutospacing="1" w:after="100" w:afterAutospacing="1"/>
      </w:pPr>
      <w:r w:rsidRPr="000C738C">
        <w:t xml:space="preserve">El primer requisito podrá probarse por medio de los </w:t>
      </w:r>
      <w:hyperlink r:id="rId69" w:history="1">
        <w:r w:rsidRPr="000C738C">
          <w:rPr>
            <w:rStyle w:val="Hipervnculo"/>
          </w:rPr>
          <w:t>documentos</w:t>
        </w:r>
      </w:hyperlink>
      <w:r w:rsidRPr="000C738C">
        <w:t xml:space="preserve"> legales respectivos o por absolución de posiciones del demandado</w:t>
      </w:r>
    </w:p>
    <w:p w:rsidR="00EF0373" w:rsidRPr="000C738C" w:rsidRDefault="00EF0373" w:rsidP="00EF0373">
      <w:pPr>
        <w:numPr>
          <w:ilvl w:val="1"/>
          <w:numId w:val="37"/>
        </w:numPr>
        <w:spacing w:before="100" w:beforeAutospacing="1" w:after="100" w:afterAutospacing="1"/>
      </w:pPr>
      <w:r w:rsidRPr="000C738C">
        <w:t>El segundo podrá justificarse por toda clase de pruebas</w:t>
      </w:r>
    </w:p>
    <w:p w:rsidR="00EF0373" w:rsidRPr="000C738C" w:rsidRDefault="00EF0373" w:rsidP="00EF0373">
      <w:pPr>
        <w:pStyle w:val="NormalWeb"/>
        <w:ind w:left="720"/>
      </w:pPr>
      <w:r w:rsidRPr="000C738C">
        <w:rPr>
          <w:b/>
          <w:bCs/>
          <w:i/>
          <w:iCs/>
        </w:rPr>
        <w:t>Sentencia:</w:t>
      </w:r>
      <w:r w:rsidRPr="000C738C">
        <w:t xml:space="preserve"> Si estimare procedente la petición el juez dictará sentencia de inmediato fijando la cantidad que considere equitativa y mandando que lo abone por mes adelantado, desde la fecha de interposición de la demanda</w:t>
      </w:r>
    </w:p>
    <w:p w:rsidR="00EF0373" w:rsidRPr="000C738C" w:rsidRDefault="00EF0373" w:rsidP="00EF0373">
      <w:pPr>
        <w:pStyle w:val="NormalWeb"/>
        <w:ind w:left="720"/>
        <w:jc w:val="center"/>
      </w:pPr>
      <w:r w:rsidRPr="000C738C">
        <w:t xml:space="preserve">Contra </w:t>
      </w:r>
      <w:smartTag w:uri="urn:schemas-microsoft-com:office:smarttags" w:element="PersonName">
        <w:smartTagPr>
          <w:attr w:name="ProductID" w:val="la S.D."/>
        </w:smartTagPr>
        <w:r w:rsidRPr="000C738C">
          <w:t>la S.D.</w:t>
        </w:r>
      </w:smartTag>
      <w:r w:rsidRPr="000C738C">
        <w:t xml:space="preserve"> procederá el recurso de apelación</w:t>
      </w:r>
    </w:p>
    <w:p w:rsidR="00EF0373" w:rsidRPr="000C738C" w:rsidRDefault="00EF0373" w:rsidP="00EF0373">
      <w:pPr>
        <w:pStyle w:val="NormalWeb"/>
        <w:ind w:left="720"/>
      </w:pPr>
      <w:r w:rsidRPr="000C738C">
        <w:rPr>
          <w:b/>
          <w:bCs/>
          <w:i/>
          <w:iCs/>
        </w:rPr>
        <w:t>Litis expensas</w:t>
      </w:r>
      <w:r w:rsidRPr="000C738C">
        <w:rPr>
          <w:i/>
          <w:iCs/>
        </w:rPr>
        <w:t xml:space="preserve">: Definición: Gastos procesales Cantidad de </w:t>
      </w:r>
      <w:hyperlink r:id="rId70" w:history="1">
        <w:r w:rsidRPr="000C738C">
          <w:rPr>
            <w:rStyle w:val="Hipervnculo"/>
            <w:i/>
            <w:iCs/>
          </w:rPr>
          <w:t>dinero</w:t>
        </w:r>
      </w:hyperlink>
      <w:r w:rsidRPr="000C738C">
        <w:rPr>
          <w:i/>
          <w:iCs/>
        </w:rPr>
        <w:t xml:space="preserve"> que fija el juzgado en las medidas provisionales correspondientes a </w:t>
      </w:r>
      <w:hyperlink r:id="rId71" w:anchor="PROCE" w:history="1">
        <w:r w:rsidRPr="000C738C">
          <w:rPr>
            <w:rStyle w:val="Hipervnculo"/>
            <w:i/>
            <w:iCs/>
          </w:rPr>
          <w:t>procesos</w:t>
        </w:r>
      </w:hyperlink>
      <w:r w:rsidRPr="000C738C">
        <w:rPr>
          <w:i/>
          <w:iCs/>
        </w:rPr>
        <w:t xml:space="preserve"> matrimoniales, que un conyuge ha de entregar al otro, cuando éste carezca de </w:t>
      </w:r>
      <w:hyperlink r:id="rId72" w:history="1">
        <w:r w:rsidRPr="000C738C">
          <w:rPr>
            <w:rStyle w:val="Hipervnculo"/>
            <w:i/>
            <w:iCs/>
          </w:rPr>
          <w:t>bienes</w:t>
        </w:r>
      </w:hyperlink>
      <w:r w:rsidRPr="000C738C">
        <w:rPr>
          <w:i/>
          <w:iCs/>
        </w:rPr>
        <w:t xml:space="preserve"> suficientes para hacer frente a los gastos procesales (</w:t>
      </w:r>
      <w:r w:rsidRPr="000C738C">
        <w:t xml:space="preserve"> Vocabulario Jurídico Henri Capitant)</w:t>
      </w:r>
    </w:p>
    <w:p w:rsidR="00EF0373" w:rsidRPr="000C738C" w:rsidRDefault="00EF0373" w:rsidP="00EF0373">
      <w:pPr>
        <w:pStyle w:val="NormalWeb"/>
        <w:ind w:left="720"/>
      </w:pPr>
      <w:r w:rsidRPr="000C738C">
        <w:t>Art. 602 Las litis expensas se sustanciará de acuerdo con las normas de los alimentos.-</w:t>
      </w:r>
    </w:p>
    <w:p w:rsidR="00EF0373" w:rsidRPr="000C738C" w:rsidRDefault="00EF0373" w:rsidP="00EF0373">
      <w:pPr>
        <w:pStyle w:val="NormalWeb"/>
        <w:ind w:left="720"/>
      </w:pPr>
    </w:p>
    <w:p w:rsidR="00EF0373" w:rsidRPr="000C738C" w:rsidRDefault="00EF0373" w:rsidP="00EF0373">
      <w:pPr>
        <w:pStyle w:val="NormalWeb"/>
        <w:ind w:left="720"/>
      </w:pPr>
    </w:p>
    <w:p w:rsidR="00EF0373" w:rsidRPr="000C738C" w:rsidRDefault="00EF0373" w:rsidP="00EF0373">
      <w:pPr>
        <w:pStyle w:val="Ttulo2"/>
        <w:ind w:left="720"/>
        <w:jc w:val="center"/>
      </w:pPr>
      <w:bookmarkStart w:id="8" w:name="disoluc"/>
      <w:bookmarkEnd w:id="8"/>
      <w:r w:rsidRPr="000C738C">
        <w:lastRenderedPageBreak/>
        <w:t xml:space="preserve">DISOLUCIÓN DE </w:t>
      </w:r>
      <w:smartTag w:uri="urn:schemas-microsoft-com:office:smarttags" w:element="PersonName">
        <w:smartTagPr>
          <w:attr w:name="ProductID" w:val="LA ￼￼￼￼￼￼￼￼￼￼￼￼￼￼￼￼￼￼￼￼￼￼￼￼￼￼￼￼￼￼￼￼￼￼￼￼￼￼￼￼￼￼￼￼￼￼￼￼￼￼￼￼￼￼￼￼￼￼￼￼￼￼￼￼￼￼￼￼￼￼￼￼￼￼￼￼￼SOCIEDAD￼ CONYUGAL"/>
        </w:smartTagPr>
        <w:r w:rsidRPr="000C738C">
          <w:t xml:space="preserve">LA </w:t>
        </w:r>
        <w:hyperlink r:id="rId73" w:history="1">
          <w:r w:rsidRPr="000C738C">
            <w:rPr>
              <w:rStyle w:val="Hipervnculo"/>
            </w:rPr>
            <w:t>SOCIEDAD</w:t>
          </w:r>
        </w:hyperlink>
        <w:r w:rsidRPr="000C738C">
          <w:t xml:space="preserve"> CONYUGAL</w:t>
        </w:r>
      </w:smartTag>
    </w:p>
    <w:p w:rsidR="00EF0373" w:rsidRPr="000C738C" w:rsidRDefault="00EF0373" w:rsidP="00EF0373">
      <w:pPr>
        <w:pStyle w:val="NormalWeb"/>
        <w:ind w:left="720"/>
      </w:pPr>
      <w:r w:rsidRPr="000C738C">
        <w:rPr>
          <w:i/>
          <w:iCs/>
        </w:rPr>
        <w:t xml:space="preserve">Definición Latín dissolutio (disolveré disolver) Extinción o ruptura de la sociedad conyugal o de cualquier </w:t>
      </w:r>
      <w:hyperlink r:id="rId74" w:history="1">
        <w:r w:rsidRPr="000C738C">
          <w:rPr>
            <w:rStyle w:val="Hipervnculo"/>
            <w:i/>
            <w:iCs/>
          </w:rPr>
          <w:t>contrato</w:t>
        </w:r>
      </w:hyperlink>
      <w:r w:rsidRPr="000C738C">
        <w:rPr>
          <w:i/>
          <w:iCs/>
        </w:rPr>
        <w:t xml:space="preserve"> por el que se realice una unión de intereses </w:t>
      </w:r>
      <w:hyperlink r:id="rId75" w:history="1">
        <w:r w:rsidRPr="000C738C">
          <w:rPr>
            <w:rStyle w:val="Hipervnculo"/>
            <w:i/>
            <w:iCs/>
          </w:rPr>
          <w:t>materiales</w:t>
        </w:r>
      </w:hyperlink>
      <w:r w:rsidRPr="000C738C">
        <w:rPr>
          <w:i/>
          <w:iCs/>
        </w:rPr>
        <w:t xml:space="preserve"> o morales</w:t>
      </w:r>
      <w:r w:rsidRPr="000C738C">
        <w:t xml:space="preserve"> </w:t>
      </w:r>
      <w:r w:rsidRPr="000C738C">
        <w:rPr>
          <w:i/>
          <w:iCs/>
        </w:rPr>
        <w:t>(</w:t>
      </w:r>
      <w:r w:rsidRPr="000C738C">
        <w:t xml:space="preserve"> Vocabulario Jurídico Henri Capitant)</w:t>
      </w:r>
    </w:p>
    <w:p w:rsidR="00EF0373" w:rsidRPr="000C738C" w:rsidRDefault="00EF0373" w:rsidP="00EF0373">
      <w:pPr>
        <w:pStyle w:val="NormalWeb"/>
        <w:ind w:left="720"/>
      </w:pPr>
      <w:r w:rsidRPr="000C738C">
        <w:t>Art. 613 Cualquiera de los cónyuges, o ambos de conformidad, podrán pedir sin expresión de causa, la disolución y liquidación de la sociedad conyugal.</w:t>
      </w:r>
    </w:p>
    <w:p w:rsidR="00EF0373" w:rsidRPr="000C738C" w:rsidRDefault="00EF0373" w:rsidP="00EF0373">
      <w:pPr>
        <w:numPr>
          <w:ilvl w:val="1"/>
          <w:numId w:val="37"/>
        </w:numPr>
        <w:spacing w:before="100" w:beforeAutospacing="1" w:after="100" w:afterAutospacing="1"/>
      </w:pPr>
      <w:r w:rsidRPr="000C738C">
        <w:t>Presentado el pedido, el juez, sin más trámite:</w:t>
      </w:r>
    </w:p>
    <w:p w:rsidR="00EF0373" w:rsidRPr="000C738C" w:rsidRDefault="00EF0373" w:rsidP="00EF0373">
      <w:pPr>
        <w:pStyle w:val="NormalWeb"/>
        <w:ind w:left="720"/>
      </w:pPr>
      <w:r w:rsidRPr="000C738C">
        <w:t>Decretará la disolución de la comunidad</w:t>
      </w:r>
    </w:p>
    <w:p w:rsidR="00EF0373" w:rsidRPr="000C738C" w:rsidRDefault="00EF0373" w:rsidP="00EF0373">
      <w:pPr>
        <w:pStyle w:val="NormalWeb"/>
        <w:ind w:left="720"/>
      </w:pPr>
      <w:r w:rsidRPr="000C738C">
        <w:t xml:space="preserve">Dispondrá la facción de </w:t>
      </w:r>
      <w:hyperlink r:id="rId76" w:history="1">
        <w:r w:rsidRPr="000C738C">
          <w:rPr>
            <w:rStyle w:val="Hipervnculo"/>
          </w:rPr>
          <w:t>inventario</w:t>
        </w:r>
      </w:hyperlink>
      <w:r w:rsidRPr="000C738C">
        <w:t xml:space="preserve"> y tasación de los bienes</w:t>
      </w:r>
    </w:p>
    <w:p w:rsidR="00EF0373" w:rsidRPr="000C738C" w:rsidRDefault="00EF0373" w:rsidP="00EF0373">
      <w:pPr>
        <w:pStyle w:val="NormalWeb"/>
        <w:ind w:left="720"/>
      </w:pPr>
      <w:r w:rsidRPr="000C738C">
        <w:t>Ordenará la publicación de edictos, por 15 días</w:t>
      </w:r>
    </w:p>
    <w:p w:rsidR="00EF0373" w:rsidRPr="000C738C" w:rsidRDefault="00EF0373" w:rsidP="00EF0373">
      <w:pPr>
        <w:pStyle w:val="NormalWeb"/>
        <w:ind w:left="720"/>
      </w:pPr>
      <w:r w:rsidRPr="000C738C">
        <w:t xml:space="preserve">Esta resolución se notificará al otro cónyuge y se inscribirá en el </w:t>
      </w:r>
      <w:hyperlink r:id="rId77" w:history="1">
        <w:r w:rsidRPr="000C738C">
          <w:rPr>
            <w:rStyle w:val="Hipervnculo"/>
          </w:rPr>
          <w:t>registro</w:t>
        </w:r>
      </w:hyperlink>
      <w:r w:rsidRPr="000C738C">
        <w:t xml:space="preserve"> respectivo para que produzca efectos contra terceros.</w:t>
      </w:r>
    </w:p>
    <w:p w:rsidR="00EF0373" w:rsidRPr="000C738C" w:rsidRDefault="00EF0373" w:rsidP="00EF0373">
      <w:pPr>
        <w:pStyle w:val="Ttulo2"/>
        <w:ind w:left="720"/>
        <w:jc w:val="center"/>
      </w:pPr>
      <w:bookmarkStart w:id="9" w:name="desalojo"/>
      <w:bookmarkEnd w:id="9"/>
      <w:r w:rsidRPr="000C738C">
        <w:t>DESALOJO</w:t>
      </w:r>
    </w:p>
    <w:p w:rsidR="00EF0373" w:rsidRPr="000C738C" w:rsidRDefault="00EF0373" w:rsidP="00EF0373">
      <w:pPr>
        <w:pStyle w:val="NormalWeb"/>
        <w:ind w:left="720"/>
      </w:pPr>
      <w:r w:rsidRPr="000C738C">
        <w:rPr>
          <w:i/>
          <w:iCs/>
        </w:rPr>
        <w:t>Procedimiento judicial para que los ocupantes de un inmueble urbano o rústico inquilinos o locatarios, arrendatarios, lo desocupen y lo restituyan a quienes tienen derecho a él</w:t>
      </w:r>
    </w:p>
    <w:p w:rsidR="00EF0373" w:rsidRPr="000C738C" w:rsidRDefault="00EF0373" w:rsidP="00EF0373">
      <w:pPr>
        <w:pStyle w:val="NormalWeb"/>
        <w:ind w:left="720"/>
      </w:pPr>
      <w:r w:rsidRPr="000C738C">
        <w:rPr>
          <w:b/>
          <w:bCs/>
        </w:rPr>
        <w:t>Art. 621</w:t>
      </w:r>
      <w:r w:rsidRPr="000C738C">
        <w:t xml:space="preserve"> El juicio de desalojo procederá contra el locatario, sublocatario o cualquier ocupante precario cuya obligación de restituir un inmueble o parte de él fuere exigible</w:t>
      </w:r>
    </w:p>
    <w:p w:rsidR="00EF0373" w:rsidRPr="000C738C" w:rsidRDefault="00EF0373" w:rsidP="00EF0373">
      <w:pPr>
        <w:pStyle w:val="NormalWeb"/>
        <w:ind w:left="720"/>
        <w:jc w:val="center"/>
      </w:pPr>
      <w:r>
        <w:rPr>
          <w:noProof/>
          <w:lang w:val="es-PY" w:eastAsia="es-PY"/>
        </w:rPr>
        <w:drawing>
          <wp:inline distT="0" distB="0" distL="0" distR="0">
            <wp:extent cx="4962525" cy="1495425"/>
            <wp:effectExtent l="19050" t="0" r="9525" b="0"/>
            <wp:docPr id="8" name="Imagen 8" descr="Image5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5501"/>
                    <pic:cNvPicPr>
                      <a:picLocks noChangeAspect="1" noChangeArrowheads="1"/>
                    </pic:cNvPicPr>
                  </pic:nvPicPr>
                  <pic:blipFill>
                    <a:blip r:embed="rId78"/>
                    <a:srcRect/>
                    <a:stretch>
                      <a:fillRect/>
                    </a:stretch>
                  </pic:blipFill>
                  <pic:spPr bwMode="auto">
                    <a:xfrm>
                      <a:off x="0" y="0"/>
                      <a:ext cx="4962525" cy="1495425"/>
                    </a:xfrm>
                    <a:prstGeom prst="rect">
                      <a:avLst/>
                    </a:prstGeom>
                    <a:noFill/>
                    <a:ln w="9525">
                      <a:noFill/>
                      <a:miter lim="800000"/>
                      <a:headEnd/>
                      <a:tailEnd/>
                    </a:ln>
                  </pic:spPr>
                </pic:pic>
              </a:graphicData>
            </a:graphic>
          </wp:inline>
        </w:drawing>
      </w:r>
    </w:p>
    <w:p w:rsidR="00EF0373" w:rsidRPr="000C738C" w:rsidRDefault="00EF0373" w:rsidP="00EF0373">
      <w:pPr>
        <w:pStyle w:val="NormalWeb"/>
        <w:ind w:left="720"/>
      </w:pPr>
      <w:r w:rsidRPr="000C738C">
        <w:rPr>
          <w:b/>
          <w:bCs/>
        </w:rPr>
        <w:t>Art. 629</w:t>
      </w:r>
      <w:r w:rsidRPr="000C738C">
        <w:t xml:space="preserve"> La única resolución apelable será la sentencia definitiva.</w:t>
      </w:r>
    </w:p>
    <w:p w:rsidR="00EF0373" w:rsidRPr="000C738C" w:rsidRDefault="00EF0373" w:rsidP="00EF0373">
      <w:pPr>
        <w:pStyle w:val="Ttulo2"/>
        <w:ind w:left="720"/>
        <w:jc w:val="center"/>
      </w:pPr>
      <w:bookmarkStart w:id="10" w:name="interd"/>
      <w:bookmarkEnd w:id="10"/>
      <w:r w:rsidRPr="000C738C">
        <w:lastRenderedPageBreak/>
        <w:t>INTERDICTOS .</w:t>
      </w:r>
    </w:p>
    <w:p w:rsidR="00EF0373" w:rsidRPr="000C738C" w:rsidRDefault="00EF0373" w:rsidP="00EF0373">
      <w:pPr>
        <w:pStyle w:val="NormalWeb"/>
        <w:ind w:left="720"/>
      </w:pPr>
      <w:r w:rsidRPr="000C738C">
        <w:rPr>
          <w:i/>
          <w:iCs/>
        </w:rPr>
        <w:t>Definición:</w:t>
      </w:r>
      <w:r w:rsidRPr="000C738C">
        <w:t xml:space="preserve"> </w:t>
      </w:r>
      <w:r w:rsidRPr="000C738C">
        <w:rPr>
          <w:i/>
          <w:iCs/>
        </w:rPr>
        <w:t xml:space="preserve">Juicios posesorios de tramitación sumaria y sencilla, dirigidos a decidir provisionalmente acerca de la posesión de una cosa o para reclamar un </w:t>
      </w:r>
      <w:hyperlink r:id="rId79" w:history="1">
        <w:r w:rsidRPr="000C738C">
          <w:rPr>
            <w:rStyle w:val="Hipervnculo"/>
            <w:i/>
            <w:iCs/>
          </w:rPr>
          <w:t>daño</w:t>
        </w:r>
      </w:hyperlink>
      <w:r w:rsidRPr="000C738C">
        <w:rPr>
          <w:i/>
          <w:iCs/>
        </w:rPr>
        <w:t xml:space="preserve"> inminente. En ello se resuelve sobre el hecho de la posesión reservándose las cuestiones jurídicas complejas que pudieran plantearse para ulterior conocimiento en el posterior y definitivo proceso declarativo.- (</w:t>
      </w:r>
      <w:r w:rsidRPr="000C738C">
        <w:t xml:space="preserve"> Vocabulario Jurídico Henri Capitant)</w:t>
      </w:r>
    </w:p>
    <w:p w:rsidR="00EF0373" w:rsidRPr="000C738C" w:rsidRDefault="00EF0373" w:rsidP="00EF0373">
      <w:pPr>
        <w:pStyle w:val="NormalWeb"/>
        <w:ind w:left="720"/>
      </w:pPr>
      <w:r w:rsidRPr="000C738C">
        <w:rPr>
          <w:b/>
          <w:bCs/>
          <w:i/>
          <w:iCs/>
        </w:rPr>
        <w:t>Adquirir :</w:t>
      </w:r>
    </w:p>
    <w:p w:rsidR="00EF0373" w:rsidRPr="000C738C" w:rsidRDefault="00EF0373" w:rsidP="00EF0373">
      <w:pPr>
        <w:pStyle w:val="NormalWeb"/>
        <w:ind w:left="720"/>
      </w:pPr>
      <w:r w:rsidRPr="000C738C">
        <w:t>Procedencia:</w:t>
      </w:r>
    </w:p>
    <w:p w:rsidR="00EF0373" w:rsidRPr="000C738C" w:rsidRDefault="00EF0373" w:rsidP="00EF0373">
      <w:pPr>
        <w:numPr>
          <w:ilvl w:val="1"/>
          <w:numId w:val="37"/>
        </w:numPr>
        <w:spacing w:before="100" w:beforeAutospacing="1" w:after="100" w:afterAutospacing="1"/>
      </w:pPr>
      <w:r w:rsidRPr="000C738C">
        <w:t>Que se presente título suficiente para adquirir la posesión con arreglo a derecho.</w:t>
      </w:r>
    </w:p>
    <w:p w:rsidR="00EF0373" w:rsidRPr="000C738C" w:rsidRDefault="00EF0373" w:rsidP="00EF0373">
      <w:pPr>
        <w:numPr>
          <w:ilvl w:val="1"/>
          <w:numId w:val="37"/>
        </w:numPr>
        <w:spacing w:before="100" w:beforeAutospacing="1" w:after="100" w:afterAutospacing="1"/>
      </w:pPr>
      <w:r w:rsidRPr="000C738C">
        <w:t>Que nadie tenga título de dueño o usufructuario o posea los bienes cuya posesión se pida</w:t>
      </w:r>
    </w:p>
    <w:p w:rsidR="00EF0373" w:rsidRPr="000C738C" w:rsidRDefault="00EF0373" w:rsidP="00EF0373">
      <w:pPr>
        <w:pStyle w:val="NormalWeb"/>
        <w:ind w:left="720"/>
      </w:pPr>
      <w:r w:rsidRPr="000C738C">
        <w:rPr>
          <w:i/>
          <w:iCs/>
        </w:rPr>
        <w:t xml:space="preserve">El juez examinará el título en que se funda la acción y requerirá </w:t>
      </w:r>
      <w:hyperlink r:id="rId80" w:history="1">
        <w:r w:rsidRPr="000C738C">
          <w:rPr>
            <w:rStyle w:val="Hipervnculo"/>
            <w:i/>
            <w:iCs/>
          </w:rPr>
          <w:t>informe</w:t>
        </w:r>
      </w:hyperlink>
      <w:r w:rsidRPr="000C738C">
        <w:rPr>
          <w:i/>
          <w:iCs/>
        </w:rPr>
        <w:t xml:space="preserve"> sobre las condiciones de </w:t>
      </w:r>
      <w:hyperlink r:id="rId81" w:history="1">
        <w:r w:rsidRPr="000C738C">
          <w:rPr>
            <w:rStyle w:val="Hipervnculo"/>
            <w:i/>
            <w:iCs/>
          </w:rPr>
          <w:t>dominio</w:t>
        </w:r>
      </w:hyperlink>
      <w:r w:rsidRPr="000C738C">
        <w:rPr>
          <w:i/>
          <w:iCs/>
        </w:rPr>
        <w:t xml:space="preserve"> y gravámenes del bien. Si los hallare suficientes y el bien no estuviere poseído otorgará la posesión sin perjuicio de mejor derecho.</w:t>
      </w:r>
    </w:p>
    <w:p w:rsidR="00EF0373" w:rsidRPr="000C738C" w:rsidRDefault="00EF0373" w:rsidP="00EF0373">
      <w:pPr>
        <w:pStyle w:val="NormalWeb"/>
        <w:ind w:left="720"/>
      </w:pPr>
      <w:r w:rsidRPr="000C738C">
        <w:rPr>
          <w:b/>
          <w:bCs/>
          <w:i/>
          <w:iCs/>
        </w:rPr>
        <w:t>Retener</w:t>
      </w:r>
    </w:p>
    <w:p w:rsidR="00EF0373" w:rsidRPr="000C738C" w:rsidRDefault="00EF0373" w:rsidP="00EF0373">
      <w:pPr>
        <w:pStyle w:val="NormalWeb"/>
        <w:ind w:left="720"/>
      </w:pPr>
      <w:r w:rsidRPr="000C738C">
        <w:t>Procedencia:</w:t>
      </w:r>
    </w:p>
    <w:p w:rsidR="00EF0373" w:rsidRPr="000C738C" w:rsidRDefault="00EF0373" w:rsidP="00EF0373">
      <w:pPr>
        <w:numPr>
          <w:ilvl w:val="1"/>
          <w:numId w:val="37"/>
        </w:numPr>
        <w:spacing w:before="100" w:beforeAutospacing="1" w:after="100" w:afterAutospacing="1"/>
      </w:pPr>
      <w:r w:rsidRPr="000C738C">
        <w:t>Que quien lo intentare se encuentre en la actual posesión de un bien, mueble o inmueble.</w:t>
      </w:r>
    </w:p>
    <w:p w:rsidR="00EF0373" w:rsidRPr="000C738C" w:rsidRDefault="00EF0373" w:rsidP="00EF0373">
      <w:pPr>
        <w:numPr>
          <w:ilvl w:val="1"/>
          <w:numId w:val="37"/>
        </w:numPr>
        <w:spacing w:before="100" w:beforeAutospacing="1" w:after="100" w:afterAutospacing="1"/>
      </w:pPr>
      <w:r w:rsidRPr="000C738C">
        <w:t>Que se haya tratado de inquietarlo en ella, por actos materiales que se expresarán en la demanda</w:t>
      </w:r>
    </w:p>
    <w:p w:rsidR="00EF0373" w:rsidRPr="000C738C" w:rsidRDefault="00EF0373" w:rsidP="00EF0373">
      <w:pPr>
        <w:pStyle w:val="NormalWeb"/>
        <w:ind w:left="720"/>
      </w:pPr>
      <w:r w:rsidRPr="000C738C">
        <w:rPr>
          <w:i/>
          <w:iCs/>
        </w:rPr>
        <w:t xml:space="preserve">Deducida la </w:t>
      </w:r>
      <w:hyperlink r:id="rId82" w:history="1">
        <w:r w:rsidRPr="000C738C">
          <w:rPr>
            <w:rStyle w:val="Hipervnculo"/>
            <w:i/>
            <w:iCs/>
          </w:rPr>
          <w:t>demanda</w:t>
        </w:r>
      </w:hyperlink>
      <w:r w:rsidRPr="000C738C">
        <w:rPr>
          <w:i/>
          <w:iCs/>
        </w:rPr>
        <w:t xml:space="preserve"> el juez fijará una audiencia con intervalo de tres días al actor y al que éste pretenda que lo perturba en la posesión. En dicha audiencia el juez oirá a las partes, recibirá los documentos y demás </w:t>
      </w:r>
      <w:hyperlink r:id="rId83" w:anchor="PRUEBAS" w:history="1">
        <w:r w:rsidRPr="000C738C">
          <w:rPr>
            <w:rStyle w:val="Hipervnculo"/>
            <w:i/>
            <w:iCs/>
          </w:rPr>
          <w:t>pruebas</w:t>
        </w:r>
      </w:hyperlink>
      <w:r w:rsidRPr="000C738C">
        <w:rPr>
          <w:i/>
          <w:iCs/>
        </w:rPr>
        <w:t xml:space="preserve"> que se presenten, extendiéndose acta, en la que se harán constar los alegatos, y la pruebas producidas. Los testigos no podrán ser más de cuatro</w:t>
      </w:r>
      <w:r w:rsidRPr="000C738C">
        <w:t>.</w:t>
      </w:r>
    </w:p>
    <w:p w:rsidR="00EF0373" w:rsidRPr="000C738C" w:rsidRDefault="00EF0373" w:rsidP="00EF0373">
      <w:pPr>
        <w:pStyle w:val="NormalWeb"/>
        <w:ind w:left="720"/>
      </w:pPr>
      <w:r w:rsidRPr="000C738C">
        <w:t>Art. 645 el juez pronunciará sentencia en el plazo de 10 días, contados desde la realización de la audiencia. Será apelable.-</w:t>
      </w:r>
    </w:p>
    <w:p w:rsidR="00EF0373" w:rsidRPr="000C738C" w:rsidRDefault="00EF0373" w:rsidP="00EF0373">
      <w:pPr>
        <w:pStyle w:val="NormalWeb"/>
        <w:ind w:left="720"/>
      </w:pPr>
      <w:r w:rsidRPr="000C738C">
        <w:rPr>
          <w:b/>
          <w:bCs/>
          <w:i/>
          <w:iCs/>
        </w:rPr>
        <w:t>Recobrar</w:t>
      </w:r>
    </w:p>
    <w:p w:rsidR="00EF0373" w:rsidRPr="000C738C" w:rsidRDefault="00EF0373" w:rsidP="00EF0373">
      <w:pPr>
        <w:pStyle w:val="NormalWeb"/>
        <w:ind w:left="720"/>
      </w:pPr>
      <w:r w:rsidRPr="000C738C">
        <w:lastRenderedPageBreak/>
        <w:t>Art. 646</w:t>
      </w:r>
    </w:p>
    <w:p w:rsidR="00EF0373" w:rsidRPr="000C738C" w:rsidRDefault="00EF0373" w:rsidP="00EF0373">
      <w:pPr>
        <w:pStyle w:val="NormalWeb"/>
        <w:ind w:left="720"/>
      </w:pPr>
      <w:r w:rsidRPr="000C738C">
        <w:t>Procedencia</w:t>
      </w:r>
    </w:p>
    <w:p w:rsidR="00EF0373" w:rsidRPr="000C738C" w:rsidRDefault="00EF0373" w:rsidP="00EF0373">
      <w:pPr>
        <w:numPr>
          <w:ilvl w:val="1"/>
          <w:numId w:val="37"/>
        </w:numPr>
        <w:spacing w:before="100" w:beforeAutospacing="1" w:after="100" w:afterAutospacing="1"/>
      </w:pPr>
      <w:r w:rsidRPr="000C738C">
        <w:t>Que quien lo intente, o su causante, hubiere tenido la posesión actual de un bien mueble o inmueble</w:t>
      </w:r>
    </w:p>
    <w:p w:rsidR="00EF0373" w:rsidRPr="000C738C" w:rsidRDefault="00EF0373" w:rsidP="00EF0373">
      <w:pPr>
        <w:numPr>
          <w:ilvl w:val="1"/>
          <w:numId w:val="37"/>
        </w:numPr>
        <w:spacing w:before="100" w:beforeAutospacing="1" w:after="100" w:afterAutospacing="1"/>
      </w:pPr>
      <w:r w:rsidRPr="000C738C">
        <w:t xml:space="preserve">Que hubiere sido despojado total o parcialmente del bien con </w:t>
      </w:r>
      <w:hyperlink r:id="rId84" w:history="1">
        <w:r w:rsidRPr="000C738C">
          <w:rPr>
            <w:rStyle w:val="Hipervnculo"/>
          </w:rPr>
          <w:t>violencia</w:t>
        </w:r>
      </w:hyperlink>
      <w:r w:rsidRPr="000C738C">
        <w:t xml:space="preserve"> o clandestinidad.</w:t>
      </w:r>
    </w:p>
    <w:p w:rsidR="00EF0373" w:rsidRPr="000C738C" w:rsidRDefault="00EF0373" w:rsidP="00EF0373">
      <w:pPr>
        <w:pStyle w:val="NormalWeb"/>
        <w:ind w:left="720"/>
      </w:pPr>
      <w:r w:rsidRPr="000C738C">
        <w:rPr>
          <w:i/>
          <w:iCs/>
        </w:rPr>
        <w:t>Se procederá a oir a las partes de la misma forma que en el interdicto de retener</w:t>
      </w:r>
    </w:p>
    <w:p w:rsidR="00EF0373" w:rsidRPr="000C738C" w:rsidRDefault="00EF0373" w:rsidP="00EF0373">
      <w:pPr>
        <w:pStyle w:val="NormalWeb"/>
        <w:ind w:left="720"/>
      </w:pPr>
      <w:r w:rsidRPr="000C738C">
        <w:t>El pronunciara sentencia en el plazo de 10 días. Será apelable</w:t>
      </w:r>
    </w:p>
    <w:p w:rsidR="00EF0373" w:rsidRPr="000C738C" w:rsidRDefault="00EF0373" w:rsidP="00EF0373">
      <w:pPr>
        <w:pStyle w:val="NormalWeb"/>
        <w:ind w:left="720"/>
      </w:pPr>
      <w:r w:rsidRPr="000C738C">
        <w:rPr>
          <w:b/>
          <w:bCs/>
          <w:i/>
          <w:iCs/>
        </w:rPr>
        <w:t>Obra Nueva:</w:t>
      </w:r>
    </w:p>
    <w:p w:rsidR="00EF0373" w:rsidRPr="000C738C" w:rsidRDefault="00EF0373" w:rsidP="00EF0373">
      <w:pPr>
        <w:numPr>
          <w:ilvl w:val="1"/>
          <w:numId w:val="37"/>
        </w:numPr>
        <w:spacing w:before="100" w:beforeAutospacing="1" w:after="100" w:afterAutospacing="1"/>
      </w:pPr>
      <w:r w:rsidRPr="000C738C">
        <w:t>Cuando se hubiere comenzado una obra que afectare a un inmueble, su poseedor podrá promover el interdicto de obra nueva. La acción se dirigirá contra el dueño de la obra y, si fuere desconocido contra el director o encargado de ella.</w:t>
      </w:r>
    </w:p>
    <w:p w:rsidR="00EF0373" w:rsidRPr="000C738C" w:rsidRDefault="00EF0373" w:rsidP="00EF0373">
      <w:pPr>
        <w:pStyle w:val="NormalWeb"/>
        <w:ind w:left="720"/>
      </w:pPr>
      <w:r w:rsidRPr="000C738C">
        <w:rPr>
          <w:i/>
          <w:iCs/>
        </w:rPr>
        <w:t>Presentada la demanda el juez decretará provisoriamente la suspensión de la obra e imprimirá al juicio el trámite previsto para los interdictos de retener o recobrar según los casos</w:t>
      </w:r>
    </w:p>
    <w:p w:rsidR="00EF0373" w:rsidRPr="000C738C" w:rsidRDefault="00EF0373" w:rsidP="00EF0373">
      <w:pPr>
        <w:pStyle w:val="NormalWeb"/>
        <w:ind w:left="720"/>
      </w:pPr>
      <w:r w:rsidRPr="000C738C">
        <w:t>El juez dictará sentencia en el plazo de 10 días .-</w:t>
      </w:r>
    </w:p>
    <w:p w:rsidR="00EF0373" w:rsidRPr="000C738C" w:rsidRDefault="00EF0373" w:rsidP="00EF0373">
      <w:pPr>
        <w:pStyle w:val="Ttulo2"/>
        <w:ind w:left="720"/>
        <w:jc w:val="center"/>
      </w:pPr>
      <w:bookmarkStart w:id="11" w:name="mensura"/>
      <w:bookmarkEnd w:id="11"/>
      <w:r w:rsidRPr="000C738C">
        <w:t>MENSURA</w:t>
      </w:r>
    </w:p>
    <w:p w:rsidR="00EF0373" w:rsidRPr="000C738C" w:rsidRDefault="00EF0373" w:rsidP="00EF0373">
      <w:pPr>
        <w:pStyle w:val="NormalWeb"/>
        <w:ind w:left="720"/>
      </w:pPr>
      <w:r w:rsidRPr="000C738C">
        <w:rPr>
          <w:i/>
          <w:iCs/>
        </w:rPr>
        <w:t xml:space="preserve">Toda acción de medir más en especial las fincas rústicas y urbanas, para determinar su </w:t>
      </w:r>
      <w:hyperlink r:id="rId85" w:history="1">
        <w:r w:rsidRPr="000C738C">
          <w:rPr>
            <w:rStyle w:val="Hipervnculo"/>
            <w:i/>
            <w:iCs/>
          </w:rPr>
          <w:t>calidad</w:t>
        </w:r>
      </w:hyperlink>
      <w:r w:rsidRPr="000C738C">
        <w:rPr>
          <w:i/>
          <w:iCs/>
        </w:rPr>
        <w:t xml:space="preserve"> o fijar </w:t>
      </w:r>
      <w:hyperlink r:id="rId86" w:history="1">
        <w:r w:rsidRPr="000C738C">
          <w:rPr>
            <w:rStyle w:val="Hipervnculo"/>
            <w:i/>
            <w:iCs/>
          </w:rPr>
          <w:t>señales</w:t>
        </w:r>
      </w:hyperlink>
      <w:r w:rsidRPr="000C738C">
        <w:rPr>
          <w:i/>
          <w:iCs/>
        </w:rPr>
        <w:t xml:space="preserve"> en sus </w:t>
      </w:r>
      <w:hyperlink r:id="rId87" w:history="1">
        <w:r w:rsidRPr="000C738C">
          <w:rPr>
            <w:rStyle w:val="Hipervnculo"/>
            <w:i/>
            <w:iCs/>
          </w:rPr>
          <w:t>límites</w:t>
        </w:r>
      </w:hyperlink>
      <w:r w:rsidRPr="000C738C">
        <w:rPr>
          <w:i/>
          <w:iCs/>
        </w:rPr>
        <w:t>.-</w:t>
      </w:r>
    </w:p>
    <w:p w:rsidR="00EF0373" w:rsidRPr="000C738C" w:rsidRDefault="00EF0373" w:rsidP="00EF0373">
      <w:pPr>
        <w:pStyle w:val="NormalWeb"/>
        <w:ind w:left="720"/>
      </w:pPr>
      <w:r w:rsidRPr="000C738C">
        <w:t>Art. 656.</w:t>
      </w:r>
    </w:p>
    <w:p w:rsidR="00EF0373" w:rsidRPr="000C738C" w:rsidRDefault="00EF0373" w:rsidP="00EF0373">
      <w:pPr>
        <w:pStyle w:val="NormalWeb"/>
        <w:ind w:left="720"/>
      </w:pPr>
      <w:r w:rsidRPr="000C738C">
        <w:t>Requisitos de la solicitud</w:t>
      </w:r>
    </w:p>
    <w:p w:rsidR="00EF0373" w:rsidRPr="000C738C" w:rsidRDefault="00EF0373" w:rsidP="00EF0373">
      <w:pPr>
        <w:numPr>
          <w:ilvl w:val="1"/>
          <w:numId w:val="37"/>
        </w:numPr>
        <w:spacing w:before="100" w:beforeAutospacing="1" w:after="100" w:afterAutospacing="1"/>
      </w:pPr>
      <w:r w:rsidRPr="000C738C">
        <w:t xml:space="preserve">Acompañar el título de </w:t>
      </w:r>
      <w:hyperlink r:id="rId88" w:history="1">
        <w:r w:rsidRPr="000C738C">
          <w:rPr>
            <w:rStyle w:val="Hipervnculo"/>
          </w:rPr>
          <w:t>propiedad</w:t>
        </w:r>
      </w:hyperlink>
      <w:r w:rsidRPr="000C738C">
        <w:t xml:space="preserve"> del inmueble</w:t>
      </w:r>
    </w:p>
    <w:p w:rsidR="00EF0373" w:rsidRPr="000C738C" w:rsidRDefault="00EF0373" w:rsidP="00EF0373">
      <w:pPr>
        <w:numPr>
          <w:ilvl w:val="1"/>
          <w:numId w:val="37"/>
        </w:numPr>
        <w:spacing w:before="100" w:beforeAutospacing="1" w:after="100" w:afterAutospacing="1"/>
      </w:pPr>
      <w:r w:rsidRPr="000C738C">
        <w:t>Indicar el nombre, apellido y domicilio de los colindantes actuales , o manifestar que los ignora y</w:t>
      </w:r>
    </w:p>
    <w:p w:rsidR="00EF0373" w:rsidRPr="000C738C" w:rsidRDefault="00EF0373" w:rsidP="00EF0373">
      <w:pPr>
        <w:numPr>
          <w:ilvl w:val="1"/>
          <w:numId w:val="37"/>
        </w:numPr>
        <w:spacing w:before="100" w:beforeAutospacing="1" w:after="100" w:afterAutospacing="1"/>
      </w:pPr>
      <w:r w:rsidRPr="000C738C">
        <w:t>Designar el topógrafo que ha de practicar la operación con fijación de su domicilio</w:t>
      </w:r>
    </w:p>
    <w:p w:rsidR="00EF0373" w:rsidRPr="000C738C" w:rsidRDefault="00EF0373" w:rsidP="00EF0373">
      <w:pPr>
        <w:pStyle w:val="NormalWeb"/>
        <w:ind w:left="720"/>
      </w:pPr>
      <w:r w:rsidRPr="000C738C">
        <w:t>Presentada la solicitud el juez deberá:</w:t>
      </w:r>
    </w:p>
    <w:p w:rsidR="00EF0373" w:rsidRPr="000C738C" w:rsidRDefault="00EF0373" w:rsidP="00EF0373">
      <w:pPr>
        <w:numPr>
          <w:ilvl w:val="1"/>
          <w:numId w:val="37"/>
        </w:numPr>
        <w:spacing w:before="100" w:beforeAutospacing="1" w:after="100" w:afterAutospacing="1"/>
      </w:pPr>
      <w:r w:rsidRPr="000C738C">
        <w:lastRenderedPageBreak/>
        <w:t>Disponer que se practique la mensura por el perito designado por el requirente</w:t>
      </w:r>
    </w:p>
    <w:p w:rsidR="00EF0373" w:rsidRPr="000C738C" w:rsidRDefault="00EF0373" w:rsidP="00EF0373">
      <w:pPr>
        <w:numPr>
          <w:ilvl w:val="1"/>
          <w:numId w:val="37"/>
        </w:numPr>
        <w:spacing w:before="100" w:beforeAutospacing="1" w:after="100" w:afterAutospacing="1"/>
      </w:pPr>
      <w:r w:rsidRPr="000C738C">
        <w:t xml:space="preserve">Ordenar la publicación de edictos por tres días citando a quienes tuvieren </w:t>
      </w:r>
      <w:hyperlink r:id="rId89" w:history="1">
        <w:r w:rsidRPr="000C738C">
          <w:rPr>
            <w:rStyle w:val="Hipervnculo"/>
          </w:rPr>
          <w:t>interés</w:t>
        </w:r>
      </w:hyperlink>
      <w:r w:rsidRPr="000C738C">
        <w:t xml:space="preserve"> en la mensura</w:t>
      </w:r>
    </w:p>
    <w:p w:rsidR="00EF0373" w:rsidRPr="000C738C" w:rsidRDefault="00EF0373" w:rsidP="00EF0373">
      <w:pPr>
        <w:numPr>
          <w:ilvl w:val="1"/>
          <w:numId w:val="37"/>
        </w:numPr>
        <w:spacing w:before="100" w:beforeAutospacing="1" w:after="100" w:afterAutospacing="1"/>
      </w:pPr>
      <w:r w:rsidRPr="000C738C">
        <w:t>Comisionar al juez de paz que corresponda, para que intervenga en la operación de mensura, salvo que resuelva hacerlo personalmente.</w:t>
      </w:r>
    </w:p>
    <w:p w:rsidR="00EF0373" w:rsidRPr="000C738C" w:rsidRDefault="00EF0373" w:rsidP="00EF0373">
      <w:pPr>
        <w:pStyle w:val="NormalWeb"/>
        <w:ind w:left="720"/>
      </w:pPr>
      <w:r w:rsidRPr="000C738C">
        <w:rPr>
          <w:b/>
          <w:bCs/>
        </w:rPr>
        <w:t>Actuación preliminar del perito.</w:t>
      </w:r>
    </w:p>
    <w:p w:rsidR="00EF0373" w:rsidRPr="000C738C" w:rsidRDefault="00EF0373" w:rsidP="00EF0373">
      <w:pPr>
        <w:numPr>
          <w:ilvl w:val="1"/>
          <w:numId w:val="37"/>
        </w:numPr>
        <w:spacing w:before="100" w:beforeAutospacing="1" w:after="100" w:afterAutospacing="1"/>
      </w:pPr>
      <w:r w:rsidRPr="000C738C">
        <w:t>Deberá citar por circular a los propietarios actuales de los terrenos colindantes</w:t>
      </w:r>
    </w:p>
    <w:p w:rsidR="00EF0373" w:rsidRPr="000C738C" w:rsidRDefault="00EF0373" w:rsidP="00EF0373">
      <w:pPr>
        <w:numPr>
          <w:ilvl w:val="1"/>
          <w:numId w:val="37"/>
        </w:numPr>
        <w:spacing w:before="100" w:beforeAutospacing="1" w:after="100" w:afterAutospacing="1"/>
      </w:pPr>
      <w:r w:rsidRPr="000C738C">
        <w:t>Cursar aviso al peticionante</w:t>
      </w:r>
    </w:p>
    <w:p w:rsidR="00EF0373" w:rsidRPr="000C738C" w:rsidRDefault="00EF0373" w:rsidP="00EF0373">
      <w:pPr>
        <w:pStyle w:val="NormalWeb"/>
        <w:ind w:left="720"/>
      </w:pPr>
      <w:r w:rsidRPr="000C738C">
        <w:t>Cumplidos los requisitos establecidos en los artículos anteriores el perito iniciará la mensura en el lugar, día y hora señalados, con la presencia de los interesados o de sus representantes si asistieren</w:t>
      </w:r>
    </w:p>
    <w:p w:rsidR="00EF0373" w:rsidRPr="000C738C" w:rsidRDefault="00EF0373" w:rsidP="00EF0373">
      <w:pPr>
        <w:pStyle w:val="NormalWeb"/>
        <w:ind w:left="720"/>
      </w:pPr>
    </w:p>
    <w:p w:rsidR="00EF0373" w:rsidRPr="000C738C" w:rsidRDefault="00EF0373" w:rsidP="00EF0373">
      <w:pPr>
        <w:pStyle w:val="NormalWeb"/>
        <w:ind w:left="720"/>
      </w:pPr>
    </w:p>
    <w:p w:rsidR="00EF0373" w:rsidRPr="000C738C" w:rsidRDefault="00EF0373" w:rsidP="00EF0373">
      <w:pPr>
        <w:pStyle w:val="NormalWeb"/>
        <w:ind w:left="720"/>
      </w:pPr>
      <w:r w:rsidRPr="000C738C">
        <w:rPr>
          <w:b/>
          <w:bCs/>
        </w:rPr>
        <w:t>Oposición</w:t>
      </w:r>
    </w:p>
    <w:p w:rsidR="00EF0373" w:rsidRPr="000C738C" w:rsidRDefault="00EF0373" w:rsidP="00EF0373">
      <w:pPr>
        <w:pStyle w:val="NormalWeb"/>
        <w:ind w:left="720"/>
      </w:pPr>
      <w:r w:rsidRPr="000C738C">
        <w:t xml:space="preserve">La oposición que se formulare al </w:t>
      </w:r>
      <w:hyperlink r:id="rId90" w:history="1">
        <w:r w:rsidRPr="000C738C">
          <w:rPr>
            <w:rStyle w:val="Hipervnculo"/>
          </w:rPr>
          <w:t>tiempo</w:t>
        </w:r>
      </w:hyperlink>
      <w:r w:rsidRPr="000C738C">
        <w:t xml:space="preserve"> de practicarse la mensura, no impedirá su realización o la colocación de mojones. Se dejará constancia en el acta de los fundamentos de la oposición.</w:t>
      </w:r>
    </w:p>
    <w:p w:rsidR="00EF0373" w:rsidRPr="000C738C" w:rsidRDefault="00EF0373" w:rsidP="00EF0373">
      <w:pPr>
        <w:pStyle w:val="NormalWeb"/>
        <w:ind w:left="720"/>
      </w:pPr>
      <w:r w:rsidRPr="000C738C">
        <w:t xml:space="preserve">Terminada la mensura el juez comisionado levantará acta en donde consignará circunstanciadamente el </w:t>
      </w:r>
      <w:hyperlink r:id="rId91" w:history="1">
        <w:r w:rsidRPr="000C738C">
          <w:rPr>
            <w:rStyle w:val="Hipervnculo"/>
          </w:rPr>
          <w:t>desarrollo</w:t>
        </w:r>
      </w:hyperlink>
      <w:r w:rsidRPr="000C738C">
        <w:t xml:space="preserve"> de la diligencia, firmando</w:t>
      </w:r>
    </w:p>
    <w:p w:rsidR="00EF0373" w:rsidRPr="000C738C" w:rsidRDefault="00EF0373" w:rsidP="00EF0373">
      <w:pPr>
        <w:pStyle w:val="NormalWeb"/>
        <w:ind w:left="720"/>
      </w:pPr>
      <w:r w:rsidRPr="000C738C">
        <w:t xml:space="preserve">también el perito y los interesados. El perito presentará al juez comisionado un informe técnico sobre las </w:t>
      </w:r>
      <w:hyperlink r:id="rId92" w:history="1">
        <w:r w:rsidRPr="000C738C">
          <w:rPr>
            <w:rStyle w:val="Hipervnculo"/>
          </w:rPr>
          <w:t>operaciones</w:t>
        </w:r>
      </w:hyperlink>
      <w:r w:rsidRPr="000C738C">
        <w:t xml:space="preserve"> cumplidas, con copia por duplicado del plano que deberá confeccionar.</w:t>
      </w:r>
    </w:p>
    <w:p w:rsidR="00EF0373" w:rsidRPr="000C738C" w:rsidRDefault="00EF0373" w:rsidP="00EF0373">
      <w:pPr>
        <w:pStyle w:val="NormalWeb"/>
        <w:ind w:left="720"/>
      </w:pPr>
      <w:r w:rsidRPr="000C738C">
        <w:t xml:space="preserve">El juez de la mensura remitirá los antecedentes y recabará informe de la </w:t>
      </w:r>
      <w:hyperlink r:id="rId93" w:history="1">
        <w:r w:rsidRPr="000C738C">
          <w:rPr>
            <w:rStyle w:val="Hipervnculo"/>
          </w:rPr>
          <w:t>oficina</w:t>
        </w:r>
      </w:hyperlink>
      <w:r w:rsidRPr="000C738C">
        <w:t xml:space="preserve"> correspondiente.-</w:t>
      </w:r>
    </w:p>
    <w:p w:rsidR="00EF0373" w:rsidRPr="000C738C" w:rsidRDefault="00EF0373" w:rsidP="00EF0373">
      <w:pPr>
        <w:pStyle w:val="NormalWeb"/>
        <w:ind w:left="720"/>
      </w:pPr>
      <w:r w:rsidRPr="000C738C">
        <w:t>Cuando la oficina topográfica no observare la mensura y no existiere oposición de linderos el juez lo aprobará .</w:t>
      </w:r>
    </w:p>
    <w:p w:rsidR="00EF0373" w:rsidRPr="000C738C" w:rsidRDefault="00EF0373" w:rsidP="00EF0373">
      <w:pPr>
        <w:pStyle w:val="NormalWeb"/>
        <w:ind w:left="720"/>
      </w:pPr>
      <w:r w:rsidRPr="000C738C">
        <w:rPr>
          <w:b/>
          <w:bCs/>
        </w:rPr>
        <w:t>Alcance:</w:t>
      </w:r>
      <w:r w:rsidRPr="000C738C">
        <w:t xml:space="preserve"> la mensura no afectará los derechos que los propietarios pudieren tener en el dominio o la posesión del inmueble. Si el oponente está en posesión del terreno y </w:t>
      </w:r>
      <w:r w:rsidRPr="000C738C">
        <w:lastRenderedPageBreak/>
        <w:t>alega ser propietario, el solicitante de la mensura deberá deducir la correspondiente acción petitoria o posesoria, si quien está en posesión es el mensurante, será el oponente quien deberá accionar reclamando el dominio o la posesión.</w:t>
      </w:r>
    </w:p>
    <w:p w:rsidR="00EF0373" w:rsidRPr="000C738C" w:rsidRDefault="00EF0373" w:rsidP="00EF0373">
      <w:pPr>
        <w:pStyle w:val="Ttulo2"/>
        <w:ind w:left="720"/>
        <w:jc w:val="center"/>
      </w:pPr>
      <w:bookmarkStart w:id="12" w:name="deslinde"/>
      <w:bookmarkEnd w:id="12"/>
      <w:r w:rsidRPr="000C738C">
        <w:t>DESLINDE</w:t>
      </w:r>
    </w:p>
    <w:p w:rsidR="00EF0373" w:rsidRPr="000C738C" w:rsidRDefault="00EF0373" w:rsidP="00EF0373">
      <w:pPr>
        <w:pStyle w:val="NormalWeb"/>
        <w:ind w:left="720"/>
      </w:pPr>
      <w:r w:rsidRPr="000C738C">
        <w:rPr>
          <w:i/>
          <w:iCs/>
        </w:rPr>
        <w:t>Definición: Delimitación de linderos de una finca o heredad con determinación y señalización de los mismos Es un derecho del propietario (</w:t>
      </w:r>
      <w:r w:rsidRPr="000C738C">
        <w:t xml:space="preserve"> Vocabulario Jurídico Henri Capitant)</w:t>
      </w:r>
    </w:p>
    <w:p w:rsidR="00EF0373" w:rsidRPr="000C738C" w:rsidRDefault="00EF0373" w:rsidP="00EF0373">
      <w:pPr>
        <w:pStyle w:val="NormalWeb"/>
        <w:ind w:left="720"/>
        <w:jc w:val="center"/>
      </w:pPr>
      <w:r>
        <w:rPr>
          <w:noProof/>
          <w:lang w:val="es-PY" w:eastAsia="es-PY"/>
        </w:rPr>
        <w:drawing>
          <wp:inline distT="0" distB="0" distL="0" distR="0">
            <wp:extent cx="4867275" cy="790575"/>
            <wp:effectExtent l="19050" t="0" r="9525" b="0"/>
            <wp:docPr id="9" name="Imagen 9" descr="Image5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5502"/>
                    <pic:cNvPicPr>
                      <a:picLocks noChangeAspect="1" noChangeArrowheads="1"/>
                    </pic:cNvPicPr>
                  </pic:nvPicPr>
                  <pic:blipFill>
                    <a:blip r:embed="rId94"/>
                    <a:srcRect/>
                    <a:stretch>
                      <a:fillRect/>
                    </a:stretch>
                  </pic:blipFill>
                  <pic:spPr bwMode="auto">
                    <a:xfrm>
                      <a:off x="0" y="0"/>
                      <a:ext cx="4867275" cy="790575"/>
                    </a:xfrm>
                    <a:prstGeom prst="rect">
                      <a:avLst/>
                    </a:prstGeom>
                    <a:noFill/>
                    <a:ln w="9525">
                      <a:noFill/>
                      <a:miter lim="800000"/>
                      <a:headEnd/>
                      <a:tailEnd/>
                    </a:ln>
                  </pic:spPr>
                </pic:pic>
              </a:graphicData>
            </a:graphic>
          </wp:inline>
        </w:drawing>
      </w:r>
    </w:p>
    <w:p w:rsidR="00EF0373" w:rsidRPr="000C738C" w:rsidRDefault="00EF0373" w:rsidP="00EF0373">
      <w:pPr>
        <w:numPr>
          <w:ilvl w:val="1"/>
          <w:numId w:val="37"/>
        </w:numPr>
        <w:spacing w:before="100" w:beforeAutospacing="1" w:after="100" w:afterAutospacing="1"/>
      </w:pPr>
      <w:r w:rsidRPr="000C738C">
        <w:t>Art. 672 :Sentencia el juez pondrá de manifiesto en secretaría por 10 días el informe de la oficina técnica, y si no fuere objetado, aprobará el deslinde, sin más tramite. Si se dedujere oposición, está se sustanciará por el tramite de los incidentes, y el juez la resolverá, teniendo en cuenta las constancias de los títulos, el informe del topógrafo y la prueba aportada. La sentencia tendrá entre las partes efecto de cosa juzgada y podrá pedirse su cumplimiento, desalojando al colindante vecino.-</w:t>
      </w:r>
    </w:p>
    <w:p w:rsidR="00EF0373" w:rsidRPr="000C738C" w:rsidRDefault="00EF0373" w:rsidP="00EF0373">
      <w:pPr>
        <w:pStyle w:val="Ttulo2"/>
        <w:ind w:left="720"/>
        <w:jc w:val="center"/>
      </w:pPr>
      <w:bookmarkStart w:id="13" w:name="rendic"/>
      <w:bookmarkEnd w:id="13"/>
      <w:r w:rsidRPr="000C738C">
        <w:t>De la rendición de cuentas</w:t>
      </w:r>
    </w:p>
    <w:p w:rsidR="00EF0373" w:rsidRPr="000C738C" w:rsidRDefault="00EF0373" w:rsidP="00EF0373">
      <w:pPr>
        <w:pStyle w:val="NormalWeb"/>
        <w:ind w:left="720"/>
      </w:pPr>
      <w:r w:rsidRPr="000C738C">
        <w:rPr>
          <w:i/>
          <w:iCs/>
        </w:rPr>
        <w:t xml:space="preserve">Definición: Operación consistente en que un mandatario, un </w:t>
      </w:r>
      <w:hyperlink r:id="rId95" w:history="1">
        <w:r w:rsidRPr="000C738C">
          <w:rPr>
            <w:rStyle w:val="Hipervnculo"/>
            <w:i/>
            <w:iCs/>
          </w:rPr>
          <w:t>administrador</w:t>
        </w:r>
      </w:hyperlink>
      <w:r w:rsidRPr="000C738C">
        <w:rPr>
          <w:i/>
          <w:iCs/>
        </w:rPr>
        <w:t xml:space="preserve"> del </w:t>
      </w:r>
      <w:hyperlink r:id="rId96" w:history="1">
        <w:r w:rsidRPr="000C738C">
          <w:rPr>
            <w:rStyle w:val="Hipervnculo"/>
            <w:i/>
            <w:iCs/>
          </w:rPr>
          <w:t>patrimonio</w:t>
        </w:r>
      </w:hyperlink>
      <w:r w:rsidRPr="000C738C">
        <w:rPr>
          <w:i/>
          <w:iCs/>
        </w:rPr>
        <w:t xml:space="preserve"> ajeno, o un funcionario contable, presenten las </w:t>
      </w:r>
      <w:hyperlink r:id="rId97" w:history="1">
        <w:r w:rsidRPr="000C738C">
          <w:rPr>
            <w:rStyle w:val="Hipervnculo"/>
            <w:i/>
            <w:iCs/>
          </w:rPr>
          <w:t>cuentas</w:t>
        </w:r>
      </w:hyperlink>
      <w:r w:rsidRPr="000C738C">
        <w:rPr>
          <w:i/>
          <w:iCs/>
        </w:rPr>
        <w:t xml:space="preserve"> de su </w:t>
      </w:r>
      <w:hyperlink r:id="rId98" w:history="1">
        <w:r w:rsidRPr="000C738C">
          <w:rPr>
            <w:rStyle w:val="Hipervnculo"/>
            <w:i/>
            <w:iCs/>
          </w:rPr>
          <w:t>gestión</w:t>
        </w:r>
      </w:hyperlink>
      <w:r w:rsidRPr="000C738C">
        <w:rPr>
          <w:i/>
          <w:iCs/>
        </w:rPr>
        <w:t>, con el objeto de que sean verificadas ajustadas y liquidadas (</w:t>
      </w:r>
      <w:r w:rsidRPr="000C738C">
        <w:t xml:space="preserve"> Vocabulario Jurídico Henri Capitant)</w:t>
      </w:r>
    </w:p>
    <w:p w:rsidR="00EF0373" w:rsidRPr="000C738C" w:rsidRDefault="00EF0373" w:rsidP="00EF0373">
      <w:pPr>
        <w:pStyle w:val="NormalWeb"/>
        <w:ind w:left="720"/>
      </w:pPr>
      <w:r w:rsidRPr="000C738C">
        <w:t xml:space="preserve">Art. 673 La demanda por obligación de rendir cuentas se tramitará por el proceso de conocimiento sumario a menos que se dedujese conjuntamente con otras pretensiones que deban tramitarse por </w:t>
      </w:r>
      <w:hyperlink r:id="rId99" w:history="1">
        <w:r w:rsidRPr="000C738C">
          <w:rPr>
            <w:rStyle w:val="Hipervnculo"/>
          </w:rPr>
          <w:t>el conocimiento</w:t>
        </w:r>
      </w:hyperlink>
      <w:r w:rsidRPr="000C738C">
        <w:t xml:space="preserve"> ordinario.-</w:t>
      </w:r>
    </w:p>
    <w:p w:rsidR="00EF0373" w:rsidRPr="000C738C" w:rsidRDefault="00EF0373" w:rsidP="00EF0373">
      <w:pPr>
        <w:pStyle w:val="NormalWeb"/>
        <w:ind w:left="720"/>
      </w:pPr>
      <w:r w:rsidRPr="000C738C">
        <w:t>Una vez firme la sentencia que condena a rendir cuentas, el juez fijará un plazo prudencial para la rendición de cuentas.</w:t>
      </w:r>
    </w:p>
    <w:p w:rsidR="00EF0373" w:rsidRPr="000C738C" w:rsidRDefault="00EF0373" w:rsidP="00EF0373">
      <w:pPr>
        <w:pStyle w:val="NormalWeb"/>
        <w:ind w:left="720"/>
      </w:pPr>
      <w:r w:rsidRPr="000C738C">
        <w:t>Presentada la rendición de cuentas, el juez la pondrá de manifiesto en secretaría por el plazo máximo de 10 días a fin de que el interesado lo acepte o la impugne.</w:t>
      </w:r>
    </w:p>
    <w:p w:rsidR="00EF0373" w:rsidRPr="000C738C" w:rsidRDefault="00EF0373" w:rsidP="00EF0373">
      <w:pPr>
        <w:pStyle w:val="Ttulo2"/>
        <w:ind w:left="720"/>
        <w:jc w:val="center"/>
      </w:pPr>
      <w:bookmarkStart w:id="14" w:name="divis"/>
      <w:bookmarkEnd w:id="14"/>
      <w:r w:rsidRPr="000C738C">
        <w:lastRenderedPageBreak/>
        <w:t>División de cosas comunes</w:t>
      </w:r>
    </w:p>
    <w:p w:rsidR="00EF0373" w:rsidRPr="000C738C" w:rsidRDefault="00EF0373" w:rsidP="00EF0373">
      <w:pPr>
        <w:pStyle w:val="NormalWeb"/>
        <w:ind w:left="720"/>
      </w:pPr>
      <w:r w:rsidRPr="000C738C">
        <w:t>Art. 680: Se sustanciara conforme a las reglas del proceso de conocimiento sumario</w:t>
      </w:r>
    </w:p>
    <w:p w:rsidR="00EF0373" w:rsidRPr="000C738C" w:rsidRDefault="00EF0373" w:rsidP="00EF0373">
      <w:pPr>
        <w:pStyle w:val="NormalWeb"/>
        <w:ind w:left="720"/>
      </w:pPr>
      <w:r w:rsidRPr="000C738C">
        <w:rPr>
          <w:i/>
          <w:iCs/>
        </w:rPr>
        <w:t xml:space="preserve">Audiencia: ejecutoriada la sentencia, se convocará a una audiencia para el nombramiento de un tasador o partidor o un martillero, según corresponde, aplicándose las disposiciones relativas a la división de la </w:t>
      </w:r>
      <w:hyperlink r:id="rId100" w:history="1">
        <w:r w:rsidRPr="000C738C">
          <w:rPr>
            <w:rStyle w:val="Hipervnculo"/>
            <w:i/>
            <w:iCs/>
          </w:rPr>
          <w:t>herencia</w:t>
        </w:r>
      </w:hyperlink>
      <w:r w:rsidRPr="000C738C">
        <w:rPr>
          <w:i/>
          <w:iCs/>
        </w:rPr>
        <w:t xml:space="preserve"> o al juicio ejecutivo en su caso</w:t>
      </w:r>
    </w:p>
    <w:p w:rsidR="00EF0373" w:rsidRPr="000C738C" w:rsidRDefault="00EF0373" w:rsidP="00EF0373">
      <w:pPr>
        <w:pStyle w:val="Ttulo2"/>
        <w:ind w:left="720"/>
      </w:pPr>
      <w:bookmarkStart w:id="15" w:name="procesosumario"/>
      <w:bookmarkEnd w:id="15"/>
      <w:r w:rsidRPr="000C738C">
        <w:t>DEL PROCESO DE CONOCIMIENTO SUMARIO</w:t>
      </w:r>
    </w:p>
    <w:p w:rsidR="00EF0373" w:rsidRPr="000C738C" w:rsidRDefault="00EF0373" w:rsidP="00EF0373">
      <w:pPr>
        <w:pStyle w:val="NormalWeb"/>
        <w:ind w:left="720"/>
      </w:pPr>
      <w:r w:rsidRPr="000C738C">
        <w:rPr>
          <w:i/>
          <w:iCs/>
        </w:rPr>
        <w:t>Definición: Aquel en que se procede brevemente y se prescinde de algunas formalidades o trámites del juicio ordinario</w:t>
      </w:r>
    </w:p>
    <w:p w:rsidR="00EF0373" w:rsidRPr="000C738C" w:rsidRDefault="00EF0373" w:rsidP="00EF0373">
      <w:pPr>
        <w:pStyle w:val="NormalWeb"/>
        <w:ind w:left="720"/>
      </w:pPr>
      <w:r w:rsidRPr="000C738C">
        <w:t xml:space="preserve">Art. 683: En los casos en que la ley remita al proceso sumario la solución de un </w:t>
      </w:r>
      <w:hyperlink r:id="rId101" w:history="1">
        <w:r w:rsidRPr="000C738C">
          <w:rPr>
            <w:rStyle w:val="Hipervnculo"/>
          </w:rPr>
          <w:t>conflicto</w:t>
        </w:r>
      </w:hyperlink>
      <w:r w:rsidRPr="000C738C">
        <w:t xml:space="preserve">, o en que por la </w:t>
      </w:r>
      <w:hyperlink r:id="rId102" w:history="1">
        <w:r w:rsidRPr="000C738C">
          <w:rPr>
            <w:rStyle w:val="Hipervnculo"/>
          </w:rPr>
          <w:t>naturaleza</w:t>
        </w:r>
      </w:hyperlink>
      <w:r w:rsidRPr="000C738C">
        <w:t xml:space="preserve"> de la cuestión resultare evidente que deba tramitarse de ese modo, y siempre que no se halle previsto un procedimiento especial, se aplicarán las reglas del proceso de conocimiento ordinario, con las siguientes modificaciones</w:t>
      </w:r>
    </w:p>
    <w:p w:rsidR="00EF0373" w:rsidRPr="000C738C" w:rsidRDefault="00EF0373" w:rsidP="00EF0373">
      <w:pPr>
        <w:pStyle w:val="NormalWeb"/>
        <w:ind w:left="720"/>
        <w:jc w:val="center"/>
      </w:pPr>
      <w:r>
        <w:rPr>
          <w:noProof/>
          <w:lang w:val="es-PY" w:eastAsia="es-PY"/>
        </w:rPr>
        <w:drawing>
          <wp:inline distT="0" distB="0" distL="0" distR="0">
            <wp:extent cx="4667250" cy="542925"/>
            <wp:effectExtent l="19050" t="0" r="0" b="0"/>
            <wp:docPr id="10" name="Imagen 10" descr="Image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5503"/>
                    <pic:cNvPicPr>
                      <a:picLocks noChangeAspect="1" noChangeArrowheads="1"/>
                    </pic:cNvPicPr>
                  </pic:nvPicPr>
                  <pic:blipFill>
                    <a:blip r:embed="rId103"/>
                    <a:srcRect/>
                    <a:stretch>
                      <a:fillRect/>
                    </a:stretch>
                  </pic:blipFill>
                  <pic:spPr bwMode="auto">
                    <a:xfrm>
                      <a:off x="0" y="0"/>
                      <a:ext cx="4667250" cy="542925"/>
                    </a:xfrm>
                    <a:prstGeom prst="rect">
                      <a:avLst/>
                    </a:prstGeom>
                    <a:noFill/>
                    <a:ln w="9525">
                      <a:noFill/>
                      <a:miter lim="800000"/>
                      <a:headEnd/>
                      <a:tailEnd/>
                    </a:ln>
                  </pic:spPr>
                </pic:pic>
              </a:graphicData>
            </a:graphic>
          </wp:inline>
        </w:drawing>
      </w:r>
    </w:p>
    <w:p w:rsidR="00EF0373" w:rsidRPr="000C738C" w:rsidRDefault="00EF0373" w:rsidP="00EF0373">
      <w:pPr>
        <w:pStyle w:val="NormalWeb"/>
        <w:ind w:left="720"/>
      </w:pPr>
      <w:r w:rsidRPr="000C738C">
        <w:rPr>
          <w:i/>
          <w:iCs/>
        </w:rPr>
        <w:t>No procederá</w:t>
      </w:r>
      <w:r w:rsidRPr="000C738C">
        <w:t xml:space="preserve"> el plazo extraordinario de pruebas ni la presentación de alegatos</w:t>
      </w:r>
    </w:p>
    <w:p w:rsidR="00EF0373" w:rsidRPr="000C738C" w:rsidRDefault="00EF0373" w:rsidP="00EF0373">
      <w:pPr>
        <w:pStyle w:val="NormalWeb"/>
        <w:ind w:left="720"/>
      </w:pPr>
      <w:r w:rsidRPr="000C738C">
        <w:rPr>
          <w:b/>
          <w:bCs/>
          <w:i/>
          <w:iCs/>
        </w:rPr>
        <w:t>Sentencia</w:t>
      </w:r>
      <w:r w:rsidRPr="000C738C">
        <w:t>: será de 20 días en primera instancia</w:t>
      </w:r>
    </w:p>
    <w:p w:rsidR="00EF0373" w:rsidRPr="000C738C" w:rsidRDefault="00EF0373" w:rsidP="00EF0373">
      <w:pPr>
        <w:pStyle w:val="NormalWeb"/>
        <w:ind w:left="720"/>
      </w:pPr>
      <w:r w:rsidRPr="000C738C">
        <w:t>30 días en segunda instancia</w:t>
      </w:r>
    </w:p>
    <w:p w:rsidR="00EF0373" w:rsidRPr="000C738C" w:rsidRDefault="00EF0373" w:rsidP="00EF0373">
      <w:pPr>
        <w:pStyle w:val="NormalWeb"/>
        <w:ind w:left="720"/>
      </w:pPr>
      <w:r w:rsidRPr="000C738C">
        <w:rPr>
          <w:b/>
          <w:bCs/>
          <w:i/>
          <w:iCs/>
        </w:rPr>
        <w:t>A.I.</w:t>
      </w:r>
      <w:r w:rsidRPr="000C738C">
        <w:t xml:space="preserve"> : será de 15 días en primera instancia</w:t>
      </w:r>
    </w:p>
    <w:p w:rsidR="00EF0373" w:rsidRPr="000C738C" w:rsidRDefault="00EF0373" w:rsidP="00EF0373">
      <w:pPr>
        <w:pStyle w:val="NormalWeb"/>
        <w:ind w:left="720"/>
      </w:pPr>
      <w:r w:rsidRPr="000C738C">
        <w:t>20 días en segunda instancia</w:t>
      </w:r>
    </w:p>
    <w:p w:rsidR="00EF0373" w:rsidRPr="000C738C" w:rsidRDefault="00EF0373" w:rsidP="00EF0373">
      <w:pPr>
        <w:pStyle w:val="Ttulo2"/>
        <w:ind w:left="720"/>
      </w:pPr>
      <w:bookmarkStart w:id="16" w:name="suces"/>
      <w:bookmarkEnd w:id="16"/>
      <w:r w:rsidRPr="000C738C">
        <w:t>SUCESIONES</w:t>
      </w:r>
    </w:p>
    <w:p w:rsidR="00EF0373" w:rsidRPr="000C738C" w:rsidRDefault="00EF0373" w:rsidP="00EF0373">
      <w:pPr>
        <w:pStyle w:val="NormalWeb"/>
        <w:ind w:left="720"/>
      </w:pPr>
      <w:r w:rsidRPr="000C738C">
        <w:rPr>
          <w:b/>
          <w:bCs/>
          <w:i/>
          <w:iCs/>
        </w:rPr>
        <w:t>Latín successio</w:t>
      </w:r>
      <w:r w:rsidRPr="000C738C">
        <w:t xml:space="preserve"> </w:t>
      </w:r>
      <w:r w:rsidRPr="000C738C">
        <w:rPr>
          <w:i/>
          <w:iCs/>
        </w:rPr>
        <w:t>transmisión a una o más personas vivas del patrimonio dejado por otra fallecida (</w:t>
      </w:r>
      <w:r w:rsidRPr="000C738C">
        <w:t xml:space="preserve"> Vocabulario Jurídico Henri Capitant)</w:t>
      </w:r>
    </w:p>
    <w:p w:rsidR="00EF0373" w:rsidRPr="000C738C" w:rsidRDefault="00EF0373" w:rsidP="00EF0373">
      <w:pPr>
        <w:pStyle w:val="NormalWeb"/>
        <w:ind w:left="720"/>
      </w:pPr>
      <w:r w:rsidRPr="000C738C">
        <w:rPr>
          <w:b/>
          <w:bCs/>
          <w:i/>
          <w:iCs/>
        </w:rPr>
        <w:t>Intestada</w:t>
      </w:r>
    </w:p>
    <w:p w:rsidR="00EF0373" w:rsidRPr="000C738C" w:rsidRDefault="00EF0373" w:rsidP="00EF0373">
      <w:pPr>
        <w:pStyle w:val="NormalWeb"/>
        <w:ind w:left="720"/>
      </w:pPr>
      <w:r w:rsidRPr="000C738C">
        <w:rPr>
          <w:i/>
          <w:iCs/>
        </w:rPr>
        <w:lastRenderedPageBreak/>
        <w:t xml:space="preserve">Ad intestato: aquella cuya devolución es reglamentada por la ley Se opone a </w:t>
      </w:r>
      <w:smartTag w:uri="urn:schemas-microsoft-com:office:smarttags" w:element="PersonName">
        <w:smartTagPr>
          <w:attr w:name="ProductID" w:val="la Testamentaria"/>
        </w:smartTagPr>
        <w:r w:rsidRPr="000C738C">
          <w:rPr>
            <w:i/>
            <w:iCs/>
          </w:rPr>
          <w:t>la Testamentaria</w:t>
        </w:r>
      </w:smartTag>
    </w:p>
    <w:p w:rsidR="00EF0373" w:rsidRPr="000C738C" w:rsidRDefault="00EF0373" w:rsidP="00EF0373">
      <w:pPr>
        <w:numPr>
          <w:ilvl w:val="1"/>
          <w:numId w:val="37"/>
        </w:numPr>
        <w:spacing w:before="100" w:beforeAutospacing="1" w:after="100" w:afterAutospacing="1"/>
      </w:pPr>
      <w:r w:rsidRPr="000C738C">
        <w:rPr>
          <w:i/>
          <w:iCs/>
        </w:rPr>
        <w:t>Escrito de iniciación art. 731</w:t>
      </w:r>
    </w:p>
    <w:p w:rsidR="00EF0373" w:rsidRPr="000C738C" w:rsidRDefault="00EF0373" w:rsidP="00EF0373">
      <w:pPr>
        <w:numPr>
          <w:ilvl w:val="1"/>
          <w:numId w:val="37"/>
        </w:numPr>
        <w:spacing w:before="100" w:beforeAutospacing="1" w:after="100" w:afterAutospacing="1"/>
      </w:pPr>
      <w:r w:rsidRPr="000C738C">
        <w:rPr>
          <w:i/>
          <w:iCs/>
        </w:rPr>
        <w:t>Providencia de apertura art. 741: citac</w:t>
      </w:r>
      <w:r w:rsidRPr="000C738C">
        <w:t>ión a todos los interesados para que dentro del plazo de 60 días contados desde la primera publicación se presenten a reclamar sus derechos. Y ordenará:</w:t>
      </w:r>
    </w:p>
    <w:p w:rsidR="00EF0373" w:rsidRPr="000C738C" w:rsidRDefault="00EF0373" w:rsidP="00EF0373">
      <w:pPr>
        <w:numPr>
          <w:ilvl w:val="1"/>
          <w:numId w:val="37"/>
        </w:numPr>
        <w:spacing w:before="100" w:beforeAutospacing="1" w:after="100" w:afterAutospacing="1"/>
      </w:pPr>
    </w:p>
    <w:p w:rsidR="00EF0373" w:rsidRPr="000C738C" w:rsidRDefault="00EF0373" w:rsidP="00EF0373">
      <w:pPr>
        <w:numPr>
          <w:ilvl w:val="1"/>
          <w:numId w:val="37"/>
        </w:numPr>
        <w:spacing w:before="100" w:beforeAutospacing="1" w:after="100" w:afterAutospacing="1"/>
      </w:pPr>
      <w:r w:rsidRPr="000C738C">
        <w:rPr>
          <w:i/>
          <w:iCs/>
        </w:rPr>
        <w:t>la notificación por cédula u oficio a los herederos denunciados, que tuvieren domicilio conocido en el país</w:t>
      </w:r>
    </w:p>
    <w:p w:rsidR="00EF0373" w:rsidRPr="000C738C" w:rsidRDefault="00EF0373" w:rsidP="00EF0373">
      <w:pPr>
        <w:numPr>
          <w:ilvl w:val="1"/>
          <w:numId w:val="37"/>
        </w:numPr>
        <w:spacing w:before="100" w:beforeAutospacing="1" w:after="100" w:afterAutospacing="1"/>
      </w:pPr>
      <w:r w:rsidRPr="000C738C">
        <w:rPr>
          <w:i/>
          <w:iCs/>
        </w:rPr>
        <w:t>la publicación de edictos por diez díaz en un diario de gran circulación</w:t>
      </w:r>
    </w:p>
    <w:p w:rsidR="00EF0373" w:rsidRPr="000C738C" w:rsidRDefault="00EF0373" w:rsidP="00EF0373">
      <w:pPr>
        <w:pStyle w:val="NormalWeb"/>
        <w:ind w:left="720"/>
      </w:pPr>
      <w:r w:rsidRPr="000C738C">
        <w:t>Declaratoria de herederos: cumplido el plazo y los trámites a que se refiere el art. anterior se dictará sentencia declarando herederos, previa vista al Ministerio Público y al Pupilar en su caso</w:t>
      </w:r>
    </w:p>
    <w:p w:rsidR="00EF0373" w:rsidRPr="000C738C" w:rsidRDefault="00EF0373" w:rsidP="00EF0373">
      <w:pPr>
        <w:numPr>
          <w:ilvl w:val="1"/>
          <w:numId w:val="37"/>
        </w:numPr>
        <w:spacing w:before="100" w:beforeAutospacing="1" w:after="100" w:afterAutospacing="1"/>
      </w:pPr>
      <w:r w:rsidRPr="000C738C">
        <w:t>Inventario</w:t>
      </w:r>
    </w:p>
    <w:p w:rsidR="00EF0373" w:rsidRPr="000C738C" w:rsidRDefault="00EF0373" w:rsidP="00EF0373">
      <w:pPr>
        <w:pStyle w:val="NormalWeb"/>
        <w:ind w:left="720"/>
      </w:pPr>
      <w:r w:rsidRPr="000C738C">
        <w:t xml:space="preserve">Art. 758: iniciado el juicio sucesorio el juez, ordenará el inventario y avalúo de los bienes hereditarios, dando comisión para el efecto al secretario del juzgado o el juez de paz del lugar en que se encuentren los bienes, sin perjuicio de concurrir personalmente si lo considerase conveniente. Se le notificara por cédula a las partes, los acreedores y legatarios y el representante del ministerio </w:t>
      </w:r>
      <w:hyperlink r:id="rId104" w:history="1">
        <w:r w:rsidRPr="000C738C">
          <w:rPr>
            <w:rStyle w:val="Hipervnculo"/>
          </w:rPr>
          <w:t>Fiscal</w:t>
        </w:r>
      </w:hyperlink>
      <w:r w:rsidRPr="000C738C">
        <w:t>, se labrará un acta, la que será firmada con las partes que concurran al acto.</w:t>
      </w:r>
    </w:p>
    <w:p w:rsidR="00EF0373" w:rsidRPr="000C738C" w:rsidRDefault="00EF0373" w:rsidP="00EF0373">
      <w:pPr>
        <w:numPr>
          <w:ilvl w:val="1"/>
          <w:numId w:val="37"/>
        </w:numPr>
        <w:spacing w:before="100" w:beforeAutospacing="1" w:after="100" w:afterAutospacing="1"/>
      </w:pPr>
      <w:r w:rsidRPr="000C738C">
        <w:t>Avalúo</w:t>
      </w:r>
    </w:p>
    <w:p w:rsidR="00EF0373" w:rsidRPr="000C738C" w:rsidRDefault="00EF0373" w:rsidP="00EF0373">
      <w:pPr>
        <w:pStyle w:val="NormalWeb"/>
        <w:ind w:left="720"/>
      </w:pPr>
      <w:r w:rsidRPr="000C738C">
        <w:t xml:space="preserve">Art 761: será practicado por el representante de la </w:t>
      </w:r>
      <w:hyperlink r:id="rId105" w:history="1">
        <w:r w:rsidRPr="000C738C">
          <w:rPr>
            <w:rStyle w:val="Hipervnculo"/>
          </w:rPr>
          <w:t>Dirección</w:t>
        </w:r>
      </w:hyperlink>
      <w:r w:rsidRPr="000C738C">
        <w:t xml:space="preserve"> de impuestos internos, solo serán evaluados los bienes que hubieren sido inventariados , y siempre que fuese posible las diligencias de inventario y avalúo se realizaran simultáneamente</w:t>
      </w:r>
    </w:p>
    <w:p w:rsidR="00EF0373" w:rsidRPr="000C738C" w:rsidRDefault="00EF0373" w:rsidP="00EF0373">
      <w:pPr>
        <w:pStyle w:val="NormalWeb"/>
        <w:ind w:left="720"/>
        <w:jc w:val="center"/>
      </w:pPr>
      <w:r>
        <w:rPr>
          <w:noProof/>
          <w:lang w:val="es-PY" w:eastAsia="es-PY"/>
        </w:rPr>
        <w:drawing>
          <wp:inline distT="0" distB="0" distL="0" distR="0">
            <wp:extent cx="5400675" cy="1352550"/>
            <wp:effectExtent l="19050" t="0" r="9525" b="0"/>
            <wp:docPr id="11" name="Imagen 11" descr="Image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5504"/>
                    <pic:cNvPicPr>
                      <a:picLocks noChangeAspect="1" noChangeArrowheads="1"/>
                    </pic:cNvPicPr>
                  </pic:nvPicPr>
                  <pic:blipFill>
                    <a:blip r:embed="rId106"/>
                    <a:srcRect/>
                    <a:stretch>
                      <a:fillRect/>
                    </a:stretch>
                  </pic:blipFill>
                  <pic:spPr bwMode="auto">
                    <a:xfrm>
                      <a:off x="0" y="0"/>
                      <a:ext cx="5400675" cy="1352550"/>
                    </a:xfrm>
                    <a:prstGeom prst="rect">
                      <a:avLst/>
                    </a:prstGeom>
                    <a:noFill/>
                    <a:ln w="9525">
                      <a:noFill/>
                      <a:miter lim="800000"/>
                      <a:headEnd/>
                      <a:tailEnd/>
                    </a:ln>
                  </pic:spPr>
                </pic:pic>
              </a:graphicData>
            </a:graphic>
          </wp:inline>
        </w:drawing>
      </w:r>
    </w:p>
    <w:p w:rsidR="00EF0373" w:rsidRPr="000C738C" w:rsidRDefault="00EF0373" w:rsidP="00EF0373">
      <w:pPr>
        <w:pStyle w:val="NormalWeb"/>
        <w:ind w:left="720"/>
      </w:pPr>
      <w:r w:rsidRPr="000C738C">
        <w:rPr>
          <w:b/>
          <w:bCs/>
          <w:i/>
          <w:iCs/>
        </w:rPr>
        <w:t>Testamentaria</w:t>
      </w:r>
    </w:p>
    <w:p w:rsidR="00EF0373" w:rsidRPr="000C738C" w:rsidRDefault="00EF0373" w:rsidP="00EF0373">
      <w:pPr>
        <w:pStyle w:val="NormalWeb"/>
        <w:ind w:left="720"/>
      </w:pPr>
      <w:r w:rsidRPr="000C738C">
        <w:lastRenderedPageBreak/>
        <w:t>Latín Testamentaire aquella cuya devolución es reglada en todo o en parte por la voluntad del difunto expresada en un testamento Se opone a la sucesión Ad intestato.</w:t>
      </w:r>
    </w:p>
    <w:p w:rsidR="00EF0373" w:rsidRPr="000C738C" w:rsidRDefault="00EF0373" w:rsidP="00EF0373">
      <w:pPr>
        <w:pStyle w:val="NormalWeb"/>
        <w:ind w:left="720"/>
      </w:pPr>
      <w:r w:rsidRPr="000C738C">
        <w:rPr>
          <w:b/>
          <w:bCs/>
          <w:i/>
          <w:iCs/>
        </w:rPr>
        <w:t>Art. 2668 CC:</w:t>
      </w:r>
      <w:r w:rsidRPr="000C738C">
        <w:t xml:space="preserve"> </w:t>
      </w:r>
      <w:r w:rsidRPr="000C738C">
        <w:rPr>
          <w:i/>
          <w:iCs/>
        </w:rPr>
        <w:t>Los testamentos oló</w:t>
      </w:r>
      <w:hyperlink r:id="rId107" w:anchor="TEORIA" w:history="1">
        <w:r w:rsidRPr="000C738C">
          <w:rPr>
            <w:rStyle w:val="Hipervnculo"/>
            <w:i/>
            <w:iCs/>
          </w:rPr>
          <w:t>grafos</w:t>
        </w:r>
      </w:hyperlink>
      <w:r w:rsidRPr="000C738C">
        <w:rPr>
          <w:i/>
          <w:iCs/>
        </w:rPr>
        <w:t xml:space="preserve"> y el cerrado deben ser presentados, tales como se hallen, al juez del último domicilio del Testador, con la explicación de la causa en virtud de la cual se halla en poder de quien lo exhiba. Todo el que tuviere interés legítimo podrá pedir al juez que ordene la presentación del testamento y proceda a la apertura del cerrado.</w:t>
      </w:r>
    </w:p>
    <w:p w:rsidR="00EF0373" w:rsidRPr="000C738C" w:rsidRDefault="00EF0373" w:rsidP="00EF0373">
      <w:pPr>
        <w:numPr>
          <w:ilvl w:val="1"/>
          <w:numId w:val="37"/>
        </w:numPr>
        <w:spacing w:before="100" w:beforeAutospacing="1" w:after="100" w:afterAutospacing="1"/>
      </w:pPr>
      <w:r w:rsidRPr="000C738C">
        <w:rPr>
          <w:b/>
          <w:bCs/>
          <w:i/>
          <w:iCs/>
        </w:rPr>
        <w:t>El testamento ológrafo,</w:t>
      </w:r>
      <w:r w:rsidRPr="000C738C">
        <w:rPr>
          <w:i/>
          <w:iCs/>
        </w:rPr>
        <w:t xml:space="preserve"> si estuviere cerrado, será abierto por el juez, y se procederá al examen de testigos que reconozcan la letra y firma del testador. Si afirman la </w:t>
      </w:r>
      <w:hyperlink r:id="rId108" w:history="1">
        <w:r w:rsidRPr="000C738C">
          <w:rPr>
            <w:rStyle w:val="Hipervnculo"/>
            <w:i/>
            <w:iCs/>
          </w:rPr>
          <w:t>identidad</w:t>
        </w:r>
      </w:hyperlink>
      <w:r w:rsidRPr="000C738C">
        <w:rPr>
          <w:i/>
          <w:iCs/>
        </w:rPr>
        <w:t xml:space="preserve"> de éstas, el juez hará constar el estado del testamento, y si contuviere la fecha y no estuviere rasgado, o testado o cancelado en su cuerpo, fecha o firma, rubricará el principio y fin de cada una de sus páginas, y mandará protocolizarlo por escribano público. Se darán copia a quienes corresponda.</w:t>
      </w:r>
    </w:p>
    <w:p w:rsidR="00EF0373" w:rsidRPr="000C738C" w:rsidRDefault="00EF0373" w:rsidP="00EF0373">
      <w:pPr>
        <w:numPr>
          <w:ilvl w:val="1"/>
          <w:numId w:val="37"/>
        </w:numPr>
        <w:spacing w:before="100" w:beforeAutospacing="1" w:after="100" w:afterAutospacing="1"/>
      </w:pPr>
    </w:p>
    <w:p w:rsidR="00EF0373" w:rsidRPr="000C738C" w:rsidRDefault="00EF0373" w:rsidP="00EF0373">
      <w:pPr>
        <w:numPr>
          <w:ilvl w:val="1"/>
          <w:numId w:val="37"/>
        </w:numPr>
        <w:spacing w:before="100" w:beforeAutospacing="1" w:after="100" w:afterAutospacing="1"/>
      </w:pPr>
      <w:r w:rsidRPr="000C738C">
        <w:rPr>
          <w:b/>
          <w:bCs/>
          <w:i/>
          <w:iCs/>
        </w:rPr>
        <w:t>Testamento cerrado</w:t>
      </w:r>
      <w:r w:rsidRPr="000C738C">
        <w:rPr>
          <w:i/>
          <w:iCs/>
        </w:rPr>
        <w:t xml:space="preserve">: El testamento cerrado no podrá ser abierto sino después que el escribano y los testigos reconozcan ante el juez sus firmas y al del testador , obrante en la cubierta de aquel, declarando al mismo tiempo si el testamento esta cerrado como lo estaba cuando el testador lo entrego. Cuando no pudieren comparecer todos los testigos, por </w:t>
      </w:r>
      <w:hyperlink r:id="rId109" w:history="1">
        <w:r w:rsidRPr="000C738C">
          <w:rPr>
            <w:rStyle w:val="Hipervnculo"/>
            <w:i/>
            <w:iCs/>
          </w:rPr>
          <w:t>muerte</w:t>
        </w:r>
      </w:hyperlink>
      <w:r w:rsidRPr="000C738C">
        <w:rPr>
          <w:i/>
          <w:iCs/>
        </w:rPr>
        <w:t xml:space="preserve"> o ausencia fuera de </w:t>
      </w:r>
      <w:hyperlink r:id="rId110" w:history="1">
        <w:r w:rsidRPr="000C738C">
          <w:rPr>
            <w:rStyle w:val="Hipervnculo"/>
            <w:i/>
            <w:iCs/>
          </w:rPr>
          <w:t>la República</w:t>
        </w:r>
      </w:hyperlink>
      <w:r w:rsidRPr="000C738C">
        <w:rPr>
          <w:i/>
          <w:iCs/>
        </w:rPr>
        <w:t xml:space="preserve"> bastara el reconocimiento de la mayo parte de ellos y del escribano. Si tampoco pudieren concurrir el escribano y el mayor número de testigos el juez lo hará constar así, y admitirá la prueba por cotejo de letras .</w:t>
      </w:r>
    </w:p>
    <w:p w:rsidR="00EF0373" w:rsidRPr="000C738C" w:rsidRDefault="00EF0373" w:rsidP="00EF0373">
      <w:pPr>
        <w:pStyle w:val="NormalWeb"/>
        <w:ind w:left="720"/>
      </w:pPr>
      <w:r w:rsidRPr="000C738C">
        <w:rPr>
          <w:i/>
          <w:iCs/>
        </w:rPr>
        <w:t>Si efectuadas esas diligencias resultare intacto el testamento, el juez lo abrirá y rubricará el principio y fin de cada una de cada página, lo mandará protocolizar y dará a los interesados las copias que pidieren</w:t>
      </w:r>
    </w:p>
    <w:p w:rsidR="00EF0373" w:rsidRPr="000C738C" w:rsidRDefault="00EF0373" w:rsidP="00EF0373">
      <w:pPr>
        <w:pStyle w:val="NormalWeb"/>
        <w:ind w:left="720"/>
      </w:pPr>
      <w:r w:rsidRPr="000C738C">
        <w:rPr>
          <w:i/>
          <w:iCs/>
        </w:rPr>
        <w:t xml:space="preserve">Art. 749. CPC Presentado el testamento o protocolizado en su caso el juez dispondrá la notificación </w:t>
      </w:r>
      <w:hyperlink r:id="rId111" w:history="1">
        <w:r w:rsidRPr="000C738C">
          <w:rPr>
            <w:rStyle w:val="Hipervnculo"/>
            <w:i/>
            <w:iCs/>
          </w:rPr>
          <w:t>personal</w:t>
        </w:r>
      </w:hyperlink>
      <w:r w:rsidRPr="000C738C">
        <w:rPr>
          <w:i/>
          <w:iCs/>
        </w:rPr>
        <w:t xml:space="preserve"> de los herederos instituidos, de los demás beneficiarios y del albacea, sin perjuicio de lo dispuesto en el art. 741 sobre la publicación de edictos y el plazo de presentación.</w:t>
      </w:r>
    </w:p>
    <w:p w:rsidR="00EF0373" w:rsidRPr="000C738C" w:rsidRDefault="00EF0373" w:rsidP="00EF0373">
      <w:pPr>
        <w:pStyle w:val="NormalWeb"/>
        <w:ind w:left="720"/>
      </w:pPr>
      <w:r w:rsidRPr="000C738C">
        <w:rPr>
          <w:i/>
          <w:iCs/>
        </w:rPr>
        <w:t>En la providencia a que se refiere el artículo anterior,, el juez se pronunciara sobre la validez formal del testamento y procederá luego en su caso, a la declaratoria de herederos</w:t>
      </w:r>
    </w:p>
    <w:p w:rsidR="00EF0373" w:rsidRPr="000C738C" w:rsidRDefault="00EF0373" w:rsidP="00EF0373">
      <w:pPr>
        <w:pStyle w:val="NormalWeb"/>
        <w:ind w:left="720"/>
      </w:pPr>
      <w:r w:rsidRPr="000C738C">
        <w:t>Art. 162 Plazos para dictar resoluciones</w:t>
      </w:r>
    </w:p>
    <w:p w:rsidR="00EF0373" w:rsidRPr="000C738C" w:rsidRDefault="00EF0373" w:rsidP="00EF0373">
      <w:pPr>
        <w:pStyle w:val="NormalWeb"/>
        <w:ind w:left="720"/>
      </w:pPr>
      <w:r w:rsidRPr="000C738C">
        <w:lastRenderedPageBreak/>
        <w:t xml:space="preserve">Providencias dentro de los tres días de presentada las peticiones por las partes o inmediatamente si bebieren ser dictadas en una audiencia o revistiere </w:t>
      </w:r>
      <w:hyperlink r:id="rId112" w:history="1">
        <w:r w:rsidRPr="000C738C">
          <w:rPr>
            <w:rStyle w:val="Hipervnculo"/>
          </w:rPr>
          <w:t>carácter</w:t>
        </w:r>
      </w:hyperlink>
      <w:r w:rsidRPr="000C738C">
        <w:t xml:space="preserve"> de urgente</w:t>
      </w:r>
    </w:p>
    <w:p w:rsidR="00EF0373" w:rsidRPr="000C738C" w:rsidRDefault="00EF0373" w:rsidP="00EF0373">
      <w:pPr>
        <w:pStyle w:val="NormalWeb"/>
        <w:ind w:left="720"/>
      </w:pPr>
      <w:r w:rsidRPr="000C738C">
        <w:t>Dentro de los diez o quince días de quedar el expediente en estado de resolución</w:t>
      </w:r>
    </w:p>
    <w:p w:rsidR="00EF0373" w:rsidRPr="000C738C" w:rsidRDefault="00EF0373" w:rsidP="00EF0373">
      <w:pPr>
        <w:pStyle w:val="NormalWeb"/>
        <w:ind w:left="720"/>
      </w:pPr>
      <w:r w:rsidRPr="000C738C">
        <w:t>Según se trate de juez o tribunal</w:t>
      </w:r>
    </w:p>
    <w:p w:rsidR="00EF0373" w:rsidRPr="000C738C" w:rsidRDefault="00EF0373" w:rsidP="00EF0373">
      <w:pPr>
        <w:pStyle w:val="NormalWeb"/>
        <w:ind w:left="720"/>
      </w:pPr>
      <w:r w:rsidRPr="000C738C">
        <w:t>Las sentencias definitivas dentro de los 40 o 60 días el plazo se computara desde que el llamamiento e autos para sentencia quede firme .</w:t>
      </w:r>
    </w:p>
    <w:p w:rsidR="00EF0373" w:rsidRPr="000C738C" w:rsidRDefault="00EF0373" w:rsidP="00EF0373">
      <w:pPr>
        <w:pStyle w:val="NormalWeb"/>
        <w:ind w:left="720"/>
      </w:pPr>
      <w:r w:rsidRPr="000C738C">
        <w:t>Art. 130 los oficios y exhortos serán librados dentro de tercero día de ejecutoriada la resolución que los ordene .</w:t>
      </w:r>
    </w:p>
    <w:p w:rsidR="00EF0373" w:rsidRPr="000C738C" w:rsidRDefault="00EF0373" w:rsidP="00EF0373">
      <w:pPr>
        <w:pStyle w:val="Ttulo2"/>
        <w:ind w:left="720"/>
      </w:pPr>
      <w:bookmarkStart w:id="17" w:name="bibl"/>
      <w:bookmarkEnd w:id="17"/>
      <w:r w:rsidRPr="000C738C">
        <w:t>Bibliografía y notas:</w:t>
      </w:r>
    </w:p>
    <w:p w:rsidR="00EF0373" w:rsidRPr="000C738C" w:rsidRDefault="00EF0373" w:rsidP="00EF0373">
      <w:pPr>
        <w:pStyle w:val="NormalWeb"/>
        <w:ind w:left="720"/>
      </w:pPr>
      <w:r w:rsidRPr="000C738C">
        <w:t xml:space="preserve">Código Procesal Civil de </w:t>
      </w:r>
      <w:smartTag w:uri="urn:schemas-microsoft-com:office:smarttags" w:element="PersonName">
        <w:smartTagPr>
          <w:attr w:name="ProductID" w:val="la Rep￺blica"/>
        </w:smartTagPr>
        <w:r w:rsidRPr="000C738C">
          <w:t>la República</w:t>
        </w:r>
      </w:smartTag>
      <w:r w:rsidRPr="000C738C">
        <w:t xml:space="preserve"> del Paraguay</w:t>
      </w:r>
    </w:p>
    <w:p w:rsidR="00EF0373" w:rsidRPr="000C738C" w:rsidRDefault="00EF0373" w:rsidP="00EF0373">
      <w:pPr>
        <w:pStyle w:val="NormalWeb"/>
        <w:ind w:left="720"/>
      </w:pPr>
      <w:r w:rsidRPr="000C738C">
        <w:t>Vocabulario Jurídico Henri Capitant</w:t>
      </w:r>
    </w:p>
    <w:p w:rsidR="00EF0373" w:rsidRPr="000C738C" w:rsidRDefault="00EF0373" w:rsidP="00EF0373">
      <w:pPr>
        <w:pStyle w:val="NormalWeb"/>
        <w:ind w:left="720"/>
      </w:pPr>
      <w:r w:rsidRPr="000C738C">
        <w:t> Biografía del Autor</w:t>
      </w:r>
    </w:p>
    <w:p w:rsidR="00EF0373" w:rsidRPr="000C738C" w:rsidRDefault="00EF0373" w:rsidP="00EF0373">
      <w:pPr>
        <w:pStyle w:val="NormalWeb"/>
        <w:ind w:left="720"/>
      </w:pPr>
      <w:r w:rsidRPr="000C738C">
        <w:rPr>
          <w:b/>
          <w:bCs/>
        </w:rPr>
        <w:t>Myrna Elizabeth Benítez</w:t>
      </w:r>
    </w:p>
    <w:p w:rsidR="00EF0373" w:rsidRPr="000C738C" w:rsidRDefault="00EF0373" w:rsidP="00EF0373">
      <w:pPr>
        <w:pStyle w:val="NormalWeb"/>
        <w:ind w:left="720"/>
      </w:pPr>
      <w:r w:rsidRPr="000C738C">
        <w:t xml:space="preserve">Abogada, recibida en </w:t>
      </w:r>
      <w:smartTag w:uri="urn:schemas-microsoft-com:office:smarttags" w:element="PersonName">
        <w:smartTagPr>
          <w:attr w:name="ProductID" w:val="la ￼￼￼￼￼￼￼￼￼￼￼￼￼￼￼￼￼￼￼￼￼￼￼￼￼￼￼￼￼￼￼￼￼￼￼￼￼￼￼￼￼￼￼￼￼￼￼￼￼￼￼￼￼￼￼￼￼￼￼￼￼￼￼￼￼￼￼￼￼￼￼￼￼￼￼Universidad￼ Católica"/>
        </w:smartTagPr>
        <w:r w:rsidRPr="000C738C">
          <w:t xml:space="preserve">la </w:t>
        </w:r>
        <w:hyperlink r:id="rId113" w:history="1">
          <w:r w:rsidRPr="000C738C">
            <w:rPr>
              <w:rStyle w:val="Hipervnculo"/>
            </w:rPr>
            <w:t>Universidad</w:t>
          </w:r>
        </w:hyperlink>
        <w:r w:rsidRPr="000C738C">
          <w:t xml:space="preserve"> Católica</w:t>
        </w:r>
      </w:smartTag>
      <w:r w:rsidRPr="000C738C">
        <w:t xml:space="preserve"> Nuestra Señora de </w:t>
      </w:r>
      <w:smartTag w:uri="urn:schemas-microsoft-com:office:smarttags" w:element="PersonName">
        <w:smartTagPr>
          <w:attr w:name="ProductID" w:val="la Asunci￳n"/>
        </w:smartTagPr>
        <w:r w:rsidRPr="000C738C">
          <w:t>la Asunción</w:t>
        </w:r>
      </w:smartTag>
      <w:r w:rsidRPr="000C738C">
        <w:t>, Año 1996,</w:t>
      </w:r>
    </w:p>
    <w:p w:rsidR="00EF0373" w:rsidRPr="000C738C" w:rsidRDefault="00EF0373" w:rsidP="00EF0373">
      <w:pPr>
        <w:pStyle w:val="NormalWeb"/>
        <w:ind w:left="720"/>
      </w:pPr>
      <w:r w:rsidRPr="000C738C">
        <w:t xml:space="preserve">Actualmente </w:t>
      </w:r>
      <w:hyperlink r:id="rId114" w:history="1">
        <w:r w:rsidRPr="000C738C">
          <w:rPr>
            <w:rStyle w:val="Hipervnculo"/>
          </w:rPr>
          <w:t>desempeño</w:t>
        </w:r>
      </w:hyperlink>
      <w:r w:rsidRPr="000C738C">
        <w:t xml:space="preserve"> el cargo de Asistente del Tribunal de Apelación de </w:t>
      </w:r>
      <w:smartTag w:uri="urn:schemas-microsoft-com:office:smarttags" w:element="PersonName">
        <w:smartTagPr>
          <w:attr w:name="ProductID" w:val="la Ni￱ez"/>
        </w:smartTagPr>
        <w:r w:rsidRPr="000C738C">
          <w:t>la Niñez</w:t>
        </w:r>
      </w:smartTag>
      <w:r w:rsidRPr="000C738C">
        <w:t xml:space="preserve"> en la </w:t>
      </w:r>
      <w:hyperlink r:id="rId115" w:history="1">
        <w:r w:rsidRPr="000C738C">
          <w:rPr>
            <w:rStyle w:val="Hipervnculo"/>
          </w:rPr>
          <w:t>Capital</w:t>
        </w:r>
      </w:hyperlink>
      <w:r w:rsidRPr="000C738C">
        <w:t xml:space="preserve"> teniendo una antigüedad de 12 años en la </w:t>
      </w:r>
      <w:hyperlink r:id="rId116" w:history="1">
        <w:r w:rsidRPr="000C738C">
          <w:rPr>
            <w:rStyle w:val="Hipervnculo"/>
          </w:rPr>
          <w:t>función</w:t>
        </w:r>
      </w:hyperlink>
      <w:r w:rsidRPr="000C738C">
        <w:t xml:space="preserve"> pública Poder Judicial .-</w:t>
      </w:r>
    </w:p>
    <w:p w:rsidR="00EF0373" w:rsidRPr="000C738C" w:rsidRDefault="00EF0373" w:rsidP="00EF0373">
      <w:pPr>
        <w:numPr>
          <w:ilvl w:val="0"/>
          <w:numId w:val="37"/>
        </w:numPr>
        <w:spacing w:before="100" w:beforeAutospacing="1" w:after="100" w:afterAutospacing="1"/>
      </w:pPr>
      <w:r w:rsidRPr="000C738C">
        <w:t xml:space="preserve">El ofrecimiento de la </w:t>
      </w:r>
      <w:hyperlink r:id="rId117" w:history="1">
        <w:r w:rsidRPr="000C738C">
          <w:rPr>
            <w:rStyle w:val="Hipervnculo"/>
          </w:rPr>
          <w:t>información</w:t>
        </w:r>
      </w:hyperlink>
      <w:r w:rsidRPr="000C738C">
        <w:t xml:space="preserve"> sumaria de dos testigos, por lo menos, tendiente a demostrar la imposibilidad de obtener recursos. Deberán acompañarse los interrogatorios a tenor de los cuales depondrán los testigos.-</w:t>
      </w:r>
    </w:p>
    <w:p w:rsidR="00EF0373" w:rsidRPr="000C738C" w:rsidRDefault="00EF0373" w:rsidP="00EF0373"/>
    <w:p w:rsidR="004604F7" w:rsidRPr="00EF0373" w:rsidRDefault="004604F7" w:rsidP="00043982">
      <w:pPr>
        <w:jc w:val="both"/>
      </w:pPr>
    </w:p>
    <w:sectPr w:rsidR="004604F7" w:rsidRPr="00EF0373" w:rsidSect="00F3442A">
      <w:headerReference w:type="default" r:id="rId118"/>
      <w:footerReference w:type="default" r:id="rId11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302" w:rsidRDefault="00906302" w:rsidP="00F3442A">
      <w:r>
        <w:separator/>
      </w:r>
    </w:p>
  </w:endnote>
  <w:endnote w:type="continuationSeparator" w:id="1">
    <w:p w:rsidR="00906302" w:rsidRDefault="00906302"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302" w:rsidRDefault="00906302" w:rsidP="00F3442A">
      <w:r>
        <w:separator/>
      </w:r>
    </w:p>
  </w:footnote>
  <w:footnote w:type="continuationSeparator" w:id="1">
    <w:p w:rsidR="00906302" w:rsidRDefault="00906302"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0E143CC0"/>
    <w:multiLevelType w:val="multilevel"/>
    <w:tmpl w:val="8300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D7D73AE"/>
    <w:multiLevelType w:val="multilevel"/>
    <w:tmpl w:val="541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9E0C67"/>
    <w:multiLevelType w:val="multilevel"/>
    <w:tmpl w:val="1216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CAD27E6"/>
    <w:multiLevelType w:val="multilevel"/>
    <w:tmpl w:val="B36E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EEC6143"/>
    <w:multiLevelType w:val="multilevel"/>
    <w:tmpl w:val="2D00B22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5037F36"/>
    <w:multiLevelType w:val="multilevel"/>
    <w:tmpl w:val="3C6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401F3683"/>
    <w:multiLevelType w:val="multilevel"/>
    <w:tmpl w:val="013A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52">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53">
    <w:nsid w:val="40E1312B"/>
    <w:multiLevelType w:val="multilevel"/>
    <w:tmpl w:val="F06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55">
    <w:nsid w:val="4E891112"/>
    <w:multiLevelType w:val="multilevel"/>
    <w:tmpl w:val="34AC3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1BD1876"/>
    <w:multiLevelType w:val="multilevel"/>
    <w:tmpl w:val="171C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AAE0949"/>
    <w:multiLevelType w:val="multilevel"/>
    <w:tmpl w:val="AC8A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B354AD5"/>
    <w:multiLevelType w:val="multilevel"/>
    <w:tmpl w:val="408471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C8F1DF5"/>
    <w:multiLevelType w:val="multilevel"/>
    <w:tmpl w:val="FEEE7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EA2612A"/>
    <w:multiLevelType w:val="multilevel"/>
    <w:tmpl w:val="9176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9"/>
  </w:num>
  <w:num w:numId="5">
    <w:abstractNumId w:val="52"/>
  </w:num>
  <w:num w:numId="6">
    <w:abstractNumId w:val="42"/>
  </w:num>
  <w:num w:numId="7">
    <w:abstractNumId w:val="54"/>
  </w:num>
  <w:num w:numId="8">
    <w:abstractNumId w:val="51"/>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 w:numId="22">
    <w:abstractNumId w:val="59"/>
  </w:num>
  <w:num w:numId="23">
    <w:abstractNumId w:val="60"/>
  </w:num>
  <w:num w:numId="24">
    <w:abstractNumId w:val="57"/>
  </w:num>
  <w:num w:numId="25">
    <w:abstractNumId w:val="50"/>
  </w:num>
  <w:num w:numId="26">
    <w:abstractNumId w:val="53"/>
  </w:num>
  <w:num w:numId="27">
    <w:abstractNumId w:val="58"/>
  </w:num>
  <w:num w:numId="28">
    <w:abstractNumId w:val="44"/>
  </w:num>
  <w:num w:numId="29">
    <w:abstractNumId w:val="46"/>
  </w:num>
  <w:num w:numId="30">
    <w:abstractNumId w:val="48"/>
  </w:num>
  <w:num w:numId="31">
    <w:abstractNumId w:val="56"/>
  </w:num>
  <w:num w:numId="32">
    <w:abstractNumId w:val="43"/>
  </w:num>
  <w:num w:numId="33">
    <w:abstractNumId w:val="45"/>
  </w:num>
  <w:num w:numId="34">
    <w:abstractNumId w:val="55"/>
  </w:num>
  <w:num w:numId="35">
    <w:abstractNumId w:val="47"/>
  </w:num>
  <w:num w:numId="36">
    <w:abstractNumId w:val="47"/>
    <w:lvlOverride w:ilvl="1">
      <w:lvl w:ilvl="1">
        <w:numFmt w:val="lowerLetter"/>
        <w:lvlText w:val="%2."/>
        <w:lvlJc w:val="left"/>
      </w:lvl>
    </w:lvlOverride>
  </w:num>
  <w:num w:numId="37">
    <w:abstractNumId w:val="47"/>
    <w:lvlOverride w:ilvl="1">
      <w:lvl w:ilvl="1">
        <w:numFmt w:val="bullet"/>
        <w:lvlText w:val="o"/>
        <w:lvlJc w:val="left"/>
        <w:pPr>
          <w:tabs>
            <w:tab w:val="num" w:pos="1440"/>
          </w:tabs>
          <w:ind w:left="1440" w:hanging="360"/>
        </w:pPr>
        <w:rPr>
          <w:rFonts w:ascii="Courier New" w:hAnsi="Courier New" w:hint="default"/>
          <w:sz w:val="20"/>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83E35"/>
    <w:rsid w:val="00097BBB"/>
    <w:rsid w:val="000A564C"/>
    <w:rsid w:val="000E3FF7"/>
    <w:rsid w:val="00115231"/>
    <w:rsid w:val="00166401"/>
    <w:rsid w:val="00195D1E"/>
    <w:rsid w:val="001D5AC9"/>
    <w:rsid w:val="001E1A3B"/>
    <w:rsid w:val="00216ABA"/>
    <w:rsid w:val="00251531"/>
    <w:rsid w:val="002707AA"/>
    <w:rsid w:val="0027732C"/>
    <w:rsid w:val="002C1E64"/>
    <w:rsid w:val="002C7DC0"/>
    <w:rsid w:val="0031575B"/>
    <w:rsid w:val="003352D5"/>
    <w:rsid w:val="00377AB4"/>
    <w:rsid w:val="004057BF"/>
    <w:rsid w:val="004604F7"/>
    <w:rsid w:val="00463D99"/>
    <w:rsid w:val="00483E94"/>
    <w:rsid w:val="00485023"/>
    <w:rsid w:val="004D332F"/>
    <w:rsid w:val="004F7A27"/>
    <w:rsid w:val="00572451"/>
    <w:rsid w:val="005748A4"/>
    <w:rsid w:val="00594342"/>
    <w:rsid w:val="0062189E"/>
    <w:rsid w:val="00642BBF"/>
    <w:rsid w:val="006927DF"/>
    <w:rsid w:val="006A3DC4"/>
    <w:rsid w:val="006F7616"/>
    <w:rsid w:val="007507FD"/>
    <w:rsid w:val="00796EAA"/>
    <w:rsid w:val="007C4B29"/>
    <w:rsid w:val="007C5B7C"/>
    <w:rsid w:val="007F78BC"/>
    <w:rsid w:val="008114F5"/>
    <w:rsid w:val="00823AA5"/>
    <w:rsid w:val="008711B3"/>
    <w:rsid w:val="008C10D5"/>
    <w:rsid w:val="00906302"/>
    <w:rsid w:val="00925504"/>
    <w:rsid w:val="009470E6"/>
    <w:rsid w:val="00A10731"/>
    <w:rsid w:val="00AA5619"/>
    <w:rsid w:val="00AF1F15"/>
    <w:rsid w:val="00B16CB9"/>
    <w:rsid w:val="00B54AC3"/>
    <w:rsid w:val="00C3450C"/>
    <w:rsid w:val="00C3554F"/>
    <w:rsid w:val="00CD5FB7"/>
    <w:rsid w:val="00DC7919"/>
    <w:rsid w:val="00DD254F"/>
    <w:rsid w:val="00DE7A6D"/>
    <w:rsid w:val="00E424D1"/>
    <w:rsid w:val="00E63549"/>
    <w:rsid w:val="00EA3607"/>
    <w:rsid w:val="00EF0373"/>
    <w:rsid w:val="00F24FD6"/>
    <w:rsid w:val="00F3442A"/>
    <w:rsid w:val="00F64AB3"/>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3/mapro/mapro.shtml" TargetMode="External"/><Relationship Id="rId117" Type="http://schemas.openxmlformats.org/officeDocument/2006/relationships/hyperlink" Target="http://www.monografias.com/trabajos7/sisinf/sisinf.shtml" TargetMode="External"/><Relationship Id="rId21" Type="http://schemas.openxmlformats.org/officeDocument/2006/relationships/hyperlink" Target="http://www.monografias.com/trabajos52/procedimiento-codigo/procedimiento-codigo2.shtml" TargetMode="External"/><Relationship Id="rId42" Type="http://schemas.openxmlformats.org/officeDocument/2006/relationships/hyperlink" Target="http://www.monografias.com/trabajos13/mapro/mapro.shtml" TargetMode="External"/><Relationship Id="rId47" Type="http://schemas.openxmlformats.org/officeDocument/2006/relationships/hyperlink" Target="http://www.monografias.com/trabajos2/rhempresa/rhempresa.shtml" TargetMode="External"/><Relationship Id="rId63" Type="http://schemas.openxmlformats.org/officeDocument/2006/relationships/hyperlink" Target="http://www.monografias.com/trabajos4/refrec/refrec.shtml" TargetMode="External"/><Relationship Id="rId68" Type="http://schemas.openxmlformats.org/officeDocument/2006/relationships/hyperlink" Target="http://www.monografias.com/trabajos35/el-poder/el-poder.shtml" TargetMode="External"/><Relationship Id="rId84" Type="http://schemas.openxmlformats.org/officeDocument/2006/relationships/hyperlink" Target="http://www.monografias.com/trabajos15/la-violencia/la-violencia.shtml" TargetMode="External"/><Relationship Id="rId89" Type="http://schemas.openxmlformats.org/officeDocument/2006/relationships/hyperlink" Target="http://www.monografias.com/trabajos7/tain/tain.shtml" TargetMode="External"/><Relationship Id="rId112" Type="http://schemas.openxmlformats.org/officeDocument/2006/relationships/hyperlink" Target="http://www.monografias.com/trabajos34/el-caracter/el-caracter.shtml" TargetMode="External"/><Relationship Id="rId16" Type="http://schemas.openxmlformats.org/officeDocument/2006/relationships/hyperlink" Target="http://www.monografias.com/trabajos52/procedimiento-codigo/procedimiento-codigo2.shtml" TargetMode="External"/><Relationship Id="rId107" Type="http://schemas.openxmlformats.org/officeDocument/2006/relationships/hyperlink" Target="http://www.monografias.com/trabajos15/organizac-gral/organizac-gral.shtml" TargetMode="External"/><Relationship Id="rId11" Type="http://schemas.openxmlformats.org/officeDocument/2006/relationships/hyperlink" Target="http://www.monografias.com/trabajos52/procedimiento-codigo/procedimiento-codigo2.shtml" TargetMode="External"/><Relationship Id="rId32" Type="http://schemas.openxmlformats.org/officeDocument/2006/relationships/image" Target="media/image2.png"/><Relationship Id="rId37" Type="http://schemas.openxmlformats.org/officeDocument/2006/relationships/hyperlink" Target="http://www.monografias.com/trabajos15/financiamiento/financiamiento.shtml" TargetMode="External"/><Relationship Id="rId53" Type="http://schemas.openxmlformats.org/officeDocument/2006/relationships/hyperlink" Target="http://www.monografias.com/trabajos12/consti/consti.shtml" TargetMode="External"/><Relationship Id="rId58" Type="http://schemas.openxmlformats.org/officeDocument/2006/relationships/hyperlink" Target="http://www.monografias.com/trabajos11/veref/veref.shtml" TargetMode="External"/><Relationship Id="rId74" Type="http://schemas.openxmlformats.org/officeDocument/2006/relationships/hyperlink" Target="http://www.monografias.com/trabajos6/cont/cont.shtml" TargetMode="External"/><Relationship Id="rId79" Type="http://schemas.openxmlformats.org/officeDocument/2006/relationships/hyperlink" Target="http://www.monografias.com/trabajos28/dano-derecho/dano-derecho.shtml" TargetMode="External"/><Relationship Id="rId102" Type="http://schemas.openxmlformats.org/officeDocument/2006/relationships/hyperlink" Target="http://www.monografias.com/trabajos36/naturaleza/naturaleza.shtml" TargetMode="External"/><Relationship Id="rId5" Type="http://schemas.openxmlformats.org/officeDocument/2006/relationships/footnotes" Target="footnotes.xml"/><Relationship Id="rId61" Type="http://schemas.openxmlformats.org/officeDocument/2006/relationships/image" Target="media/image8.png"/><Relationship Id="rId82" Type="http://schemas.openxmlformats.org/officeDocument/2006/relationships/hyperlink" Target="http://www.monografias.com/trabajos/ofertaydemanda/ofertaydemanda.shtml" TargetMode="External"/><Relationship Id="rId90" Type="http://schemas.openxmlformats.org/officeDocument/2006/relationships/hyperlink" Target="http://www.monografias.com/trabajos901/evolucion-historica-concepciones-tiempo/evolucion-historica-concepciones-tiempo.shtml" TargetMode="External"/><Relationship Id="rId95" Type="http://schemas.openxmlformats.org/officeDocument/2006/relationships/hyperlink" Target="http://www.monografias.com/trabajos10/habi/habi.shtml" TargetMode="External"/><Relationship Id="rId19" Type="http://schemas.openxmlformats.org/officeDocument/2006/relationships/hyperlink" Target="http://www.monografias.com/trabajos52/procedimiento-codigo/procedimiento-codigo2.shtml" TargetMode="External"/><Relationship Id="rId14" Type="http://schemas.openxmlformats.org/officeDocument/2006/relationships/hyperlink" Target="http://www.monografias.com/trabajos52/procedimiento-codigo/procedimiento-codigo2.shtml" TargetMode="External"/><Relationship Id="rId22" Type="http://schemas.openxmlformats.org/officeDocument/2006/relationships/hyperlink" Target="http://www.monografias.com/trabajos52/procedimiento-codigo/procedimiento-codigo2.shtml" TargetMode="External"/><Relationship Id="rId27" Type="http://schemas.openxmlformats.org/officeDocument/2006/relationships/hyperlink" Target="http://www.monografias.com/trabajos10/lamateri/lamateri.shtml" TargetMode="External"/><Relationship Id="rId30" Type="http://schemas.openxmlformats.org/officeDocument/2006/relationships/hyperlink" Target="http://www.monografias.com/trabajos15/automovil-historia/automovil-historia.shtml" TargetMode="External"/><Relationship Id="rId35" Type="http://schemas.openxmlformats.org/officeDocument/2006/relationships/image" Target="media/image3.png"/><Relationship Id="rId43" Type="http://schemas.openxmlformats.org/officeDocument/2006/relationships/hyperlink" Target="http://www.monografias.com/trabajos4/leyes/leyes.shtml" TargetMode="External"/><Relationship Id="rId48" Type="http://schemas.openxmlformats.org/officeDocument/2006/relationships/hyperlink" Target="http://www.monografias.com/trabajos37/interpretacion/interpretacion.shtml" TargetMode="External"/><Relationship Id="rId56" Type="http://schemas.openxmlformats.org/officeDocument/2006/relationships/hyperlink" Target="http://www.monografias.com/trabajos35/categoria-accion/categoria-accion.shtml" TargetMode="External"/><Relationship Id="rId64" Type="http://schemas.openxmlformats.org/officeDocument/2006/relationships/hyperlink" Target="http://www.monografias.com/trabajos7/impu/impu.shtml" TargetMode="External"/><Relationship Id="rId69" Type="http://schemas.openxmlformats.org/officeDocument/2006/relationships/hyperlink" Target="http://www.monografias.com/trabajos14/comer/comer.shtml" TargetMode="External"/><Relationship Id="rId77" Type="http://schemas.openxmlformats.org/officeDocument/2006/relationships/hyperlink" Target="http://www.monografias.com/trabajos7/regi/regi.shtml" TargetMode="External"/><Relationship Id="rId100" Type="http://schemas.openxmlformats.org/officeDocument/2006/relationships/hyperlink" Target="http://www.monografias.com/trabajos13/heren/heren.shtml" TargetMode="External"/><Relationship Id="rId105" Type="http://schemas.openxmlformats.org/officeDocument/2006/relationships/hyperlink" Target="http://www.monografias.com/trabajos15/direccion/direccion.shtml" TargetMode="External"/><Relationship Id="rId113" Type="http://schemas.openxmlformats.org/officeDocument/2006/relationships/hyperlink" Target="http://www.monografias.com/trabajos13/admuniv/admuniv.shtml" TargetMode="External"/><Relationship Id="rId118" Type="http://schemas.openxmlformats.org/officeDocument/2006/relationships/header" Target="header1.xml"/><Relationship Id="rId8" Type="http://schemas.openxmlformats.org/officeDocument/2006/relationships/hyperlink" Target="http://www.monografias.com/trabajos52/procedimiento-codigo/procedimiento-codigo.shtml" TargetMode="External"/><Relationship Id="rId51" Type="http://schemas.openxmlformats.org/officeDocument/2006/relationships/hyperlink" Target="http://www.monografias.com/trabajos13/mapro/mapro.shtml" TargetMode="External"/><Relationship Id="rId72" Type="http://schemas.openxmlformats.org/officeDocument/2006/relationships/hyperlink" Target="http://www.monografias.com/trabajos16/configuraciones-productivas/configuraciones-productivas.shtml" TargetMode="External"/><Relationship Id="rId80" Type="http://schemas.openxmlformats.org/officeDocument/2006/relationships/hyperlink" Target="http://www.monografias.com/trabajos12/guiainf/guiainf.shtml" TargetMode="External"/><Relationship Id="rId85" Type="http://schemas.openxmlformats.org/officeDocument/2006/relationships/hyperlink" Target="http://www.monografias.com/trabajos11/conge/conge.shtml" TargetMode="External"/><Relationship Id="rId93" Type="http://schemas.openxmlformats.org/officeDocument/2006/relationships/hyperlink" Target="http://www.monografias.com/trabajos13/mapro/mapro.shtml" TargetMode="External"/><Relationship Id="rId98" Type="http://schemas.openxmlformats.org/officeDocument/2006/relationships/hyperlink" Target="http://www.monografias.com/trabajos15/sistemas-control/sistemas-control.shtml"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onografias.com/trabajos52/procedimiento-codigo/procedimiento-codigo2.shtml" TargetMode="External"/><Relationship Id="rId17" Type="http://schemas.openxmlformats.org/officeDocument/2006/relationships/hyperlink" Target="http://www.monografias.com/trabajos52/procedimiento-codigo/procedimiento-codigo2.shtml" TargetMode="External"/><Relationship Id="rId25" Type="http://schemas.openxmlformats.org/officeDocument/2006/relationships/hyperlink" Target="http://www.monografias.com/trabajos7/sipro/sipro.shtml" TargetMode="External"/><Relationship Id="rId33" Type="http://schemas.openxmlformats.org/officeDocument/2006/relationships/hyperlink" Target="http://www.monografias.com/trabajos/ofertaydemanda/ofertaydemanda.shtml" TargetMode="External"/><Relationship Id="rId38" Type="http://schemas.openxmlformats.org/officeDocument/2006/relationships/hyperlink" Target="http://www.monografias.com/trabajos14/administ-procesos/administ-procesos.shtml" TargetMode="External"/><Relationship Id="rId46" Type="http://schemas.openxmlformats.org/officeDocument/2006/relationships/image" Target="media/image7.png"/><Relationship Id="rId59" Type="http://schemas.openxmlformats.org/officeDocument/2006/relationships/hyperlink" Target="http://www.monografias.com/trabajos14/verific-servicios/verific-servicios.shtml" TargetMode="External"/><Relationship Id="rId67" Type="http://schemas.openxmlformats.org/officeDocument/2006/relationships/hyperlink" Target="http://www.monografias.com/trabajos11/ladocont/ladocont.shtml" TargetMode="External"/><Relationship Id="rId103" Type="http://schemas.openxmlformats.org/officeDocument/2006/relationships/image" Target="media/image11.png"/><Relationship Id="rId108" Type="http://schemas.openxmlformats.org/officeDocument/2006/relationships/hyperlink" Target="http://www.monografias.com/trabajos14/cambcult/cambcult.shtml" TargetMode="External"/><Relationship Id="rId116" Type="http://schemas.openxmlformats.org/officeDocument/2006/relationships/hyperlink" Target="http://www.monografias.com/trabajos7/mafu/mafu.shtml" TargetMode="External"/><Relationship Id="rId20" Type="http://schemas.openxmlformats.org/officeDocument/2006/relationships/hyperlink" Target="http://www.monografias.com/trabajos52/procedimiento-codigo/procedimiento-codigo2.shtml" TargetMode="External"/><Relationship Id="rId41" Type="http://schemas.openxmlformats.org/officeDocument/2006/relationships/hyperlink" Target="http://www.monografias.com/Derecho/index.shtml" TargetMode="External"/><Relationship Id="rId54" Type="http://schemas.openxmlformats.org/officeDocument/2006/relationships/hyperlink" Target="http://www.monografias.com/trabajos4/leyes/leyes.shtml" TargetMode="External"/><Relationship Id="rId62" Type="http://schemas.openxmlformats.org/officeDocument/2006/relationships/hyperlink" Target="http://www.monografias.com/trabajos10/rega/rega.shtml" TargetMode="External"/><Relationship Id="rId70" Type="http://schemas.openxmlformats.org/officeDocument/2006/relationships/hyperlink" Target="http://www.monografias.com/trabajos16/marx-y-dinero/marx-y-dinero.shtml" TargetMode="External"/><Relationship Id="rId75" Type="http://schemas.openxmlformats.org/officeDocument/2006/relationships/hyperlink" Target="http://www.monografias.com/trabajos14/propiedadmateriales/propiedadmateriales.shtml" TargetMode="External"/><Relationship Id="rId83" Type="http://schemas.openxmlformats.org/officeDocument/2006/relationships/hyperlink" Target="http://www.monografias.com/trabajos12/romandos/romandos.shtml" TargetMode="External"/><Relationship Id="rId88" Type="http://schemas.openxmlformats.org/officeDocument/2006/relationships/hyperlink" Target="http://www.monografias.com/trabajos16/romano-limitaciones/romano-limitaciones.shtml" TargetMode="External"/><Relationship Id="rId91" Type="http://schemas.openxmlformats.org/officeDocument/2006/relationships/hyperlink" Target="http://www.monografias.com/trabajos12/desorgan/desorgan.shtml" TargetMode="External"/><Relationship Id="rId96" Type="http://schemas.openxmlformats.org/officeDocument/2006/relationships/hyperlink" Target="http://www.monografias.com/trabajos14/patrimonio/patrimonio.shtml" TargetMode="External"/><Relationship Id="rId111" Type="http://schemas.openxmlformats.org/officeDocument/2006/relationships/hyperlink" Target="http://www.monografias.com/trabajos11/fuper/fuper.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onografias.com/trabajos52/procedimiento-codigo/procedimiento-codigo2.shtml" TargetMode="External"/><Relationship Id="rId23" Type="http://schemas.openxmlformats.org/officeDocument/2006/relationships/hyperlink" Target="http://www.monografias.com/trabajos52/procedimiento-codigo/procedimiento-codigo2.shtml" TargetMode="External"/><Relationship Id="rId28" Type="http://schemas.openxmlformats.org/officeDocument/2006/relationships/hyperlink" Target="http://www.monografias.com/trabajos12/eticaplic/eticaplic.shtml" TargetMode="External"/><Relationship Id="rId36" Type="http://schemas.openxmlformats.org/officeDocument/2006/relationships/image" Target="media/image4.png"/><Relationship Id="rId49" Type="http://schemas.openxmlformats.org/officeDocument/2006/relationships/hyperlink" Target="http://www.monografias.com/trabajos15/automovil-historia/automovil-historia.shtml" TargetMode="External"/><Relationship Id="rId57" Type="http://schemas.openxmlformats.org/officeDocument/2006/relationships/hyperlink" Target="http://www.monografias.com/trabajos14/la-libertad/la-libertad.shtml" TargetMode="External"/><Relationship Id="rId106" Type="http://schemas.openxmlformats.org/officeDocument/2006/relationships/image" Target="media/image12.png"/><Relationship Id="rId114" Type="http://schemas.openxmlformats.org/officeDocument/2006/relationships/hyperlink" Target="http://www.monografias.com/trabajos15/indicad-evaluacion/indicad-evaluacion.shtml" TargetMode="External"/><Relationship Id="rId119" Type="http://schemas.openxmlformats.org/officeDocument/2006/relationships/footer" Target="footer1.xml"/><Relationship Id="rId10" Type="http://schemas.openxmlformats.org/officeDocument/2006/relationships/hyperlink" Target="http://www.monografias.com/trabajos52/procedimiento-codigo/procedimiento-codigo2.shtml" TargetMode="External"/><Relationship Id="rId31" Type="http://schemas.openxmlformats.org/officeDocument/2006/relationships/image" Target="media/image1.png"/><Relationship Id="rId44" Type="http://schemas.openxmlformats.org/officeDocument/2006/relationships/image" Target="media/image5.png"/><Relationship Id="rId52" Type="http://schemas.openxmlformats.org/officeDocument/2006/relationships/hyperlink" Target="http://www.monografias.com/trabajos7/perde/perde.shtml" TargetMode="External"/><Relationship Id="rId60" Type="http://schemas.openxmlformats.org/officeDocument/2006/relationships/hyperlink" Target="http://www.monografias.com/trabajos12/elorigest/elorigest.shtml" TargetMode="External"/><Relationship Id="rId65" Type="http://schemas.openxmlformats.org/officeDocument/2006/relationships/hyperlink" Target="http://www.monografias.com/trabajos901/debate-multicultural-etnia-clase-nacion/debate-multicultural-etnia-clase-nacion.shtml" TargetMode="External"/><Relationship Id="rId73" Type="http://schemas.openxmlformats.org/officeDocument/2006/relationships/hyperlink" Target="http://www.monografias.com/trabajos35/sociedad/sociedad.shtml" TargetMode="External"/><Relationship Id="rId78" Type="http://schemas.openxmlformats.org/officeDocument/2006/relationships/image" Target="media/image9.png"/><Relationship Id="rId81" Type="http://schemas.openxmlformats.org/officeDocument/2006/relationships/hyperlink" Target="http://www.monografias.com/trabajos7/doin/doin.shtml" TargetMode="External"/><Relationship Id="rId86" Type="http://schemas.openxmlformats.org/officeDocument/2006/relationships/hyperlink" Target="http://www.monografias.com/trabajos36/signos-simbolos/signos-simbolos.shtml" TargetMode="External"/><Relationship Id="rId94" Type="http://schemas.openxmlformats.org/officeDocument/2006/relationships/image" Target="media/image10.png"/><Relationship Id="rId99" Type="http://schemas.openxmlformats.org/officeDocument/2006/relationships/hyperlink" Target="http://www.monografias.com/trabajos/epistemologia2/epistemologia2.shtml" TargetMode="External"/><Relationship Id="rId101" Type="http://schemas.openxmlformats.org/officeDocument/2006/relationships/hyperlink" Target="http://www.monografias.com/trabajos4/confyneg/confyneg.shtml" TargetMode="External"/><Relationship Id="rId4" Type="http://schemas.openxmlformats.org/officeDocument/2006/relationships/webSettings" Target="webSettings.xml"/><Relationship Id="rId9" Type="http://schemas.openxmlformats.org/officeDocument/2006/relationships/hyperlink" Target="http://www.monografias.com/trabajos52/procedimiento-codigo/procedimiento-codigo.shtml" TargetMode="External"/><Relationship Id="rId13" Type="http://schemas.openxmlformats.org/officeDocument/2006/relationships/hyperlink" Target="http://www.monografias.com/trabajos52/procedimiento-codigo/procedimiento-codigo2.shtml" TargetMode="External"/><Relationship Id="rId18" Type="http://schemas.openxmlformats.org/officeDocument/2006/relationships/hyperlink" Target="http://www.monografias.com/trabajos52/procedimiento-codigo/procedimiento-codigo2.shtml" TargetMode="External"/><Relationship Id="rId39" Type="http://schemas.openxmlformats.org/officeDocument/2006/relationships/hyperlink" Target="http://www.monografias.com/trabajos/epistemologia2/epistemologia2.shtml" TargetMode="External"/><Relationship Id="rId109" Type="http://schemas.openxmlformats.org/officeDocument/2006/relationships/hyperlink" Target="http://www.monografias.com/trabajos15/tanatologia/tanatologia.shtml" TargetMode="External"/><Relationship Id="rId34" Type="http://schemas.openxmlformats.org/officeDocument/2006/relationships/hyperlink" Target="http://www.monografias.com/trabajos16/tecnicas-didacticas/tecnicas-didacticas.shtml" TargetMode="External"/><Relationship Id="rId50" Type="http://schemas.openxmlformats.org/officeDocument/2006/relationships/hyperlink" Target="http://www.monografias.com/trabajos14/hanskelsen/hanskelsen.shtml" TargetMode="External"/><Relationship Id="rId55" Type="http://schemas.openxmlformats.org/officeDocument/2006/relationships/hyperlink" Target="http://www.monografias.com/trabajos12/derjuic/derjuic.shtml" TargetMode="External"/><Relationship Id="rId76" Type="http://schemas.openxmlformats.org/officeDocument/2006/relationships/hyperlink" Target="http://www.monografias.com/trabajos11/conin/conin.shtml" TargetMode="External"/><Relationship Id="rId97" Type="http://schemas.openxmlformats.org/officeDocument/2006/relationships/hyperlink" Target="http://www.monografias.com/trabajos5/cuentas/cuentas.shtml" TargetMode="External"/><Relationship Id="rId104" Type="http://schemas.openxmlformats.org/officeDocument/2006/relationships/hyperlink" Target="http://www.monografias.com/trabajos14/control-fiscal/control-fiscal.shtml" TargetMode="External"/><Relationship Id="rId120" Type="http://schemas.openxmlformats.org/officeDocument/2006/relationships/fontTable" Target="fontTable.xml"/><Relationship Id="rId7" Type="http://schemas.openxmlformats.org/officeDocument/2006/relationships/hyperlink" Target="http://www.monografias.com/trabajos52/procedimiento-codigo/procedimiento-codigo.shtml" TargetMode="External"/><Relationship Id="rId71" Type="http://schemas.openxmlformats.org/officeDocument/2006/relationships/hyperlink" Target="http://www.monografias.com/trabajos14/administ-procesos/administ-procesos.shtml" TargetMode="External"/><Relationship Id="rId92" Type="http://schemas.openxmlformats.org/officeDocument/2006/relationships/hyperlink" Target="http://www.monografias.com/trabajos6/diop/diop.shtml" TargetMode="External"/><Relationship Id="rId2" Type="http://schemas.openxmlformats.org/officeDocument/2006/relationships/styles" Target="styles.xml"/><Relationship Id="rId29" Type="http://schemas.openxmlformats.org/officeDocument/2006/relationships/hyperlink" Target="http://www.monografias.com/trabajos14/administ-procesos/administ-procesos.shtml" TargetMode="External"/><Relationship Id="rId24" Type="http://schemas.openxmlformats.org/officeDocument/2006/relationships/hyperlink" Target="http://www.monografias.com/trabajos34/el-trabajo/el-trabajo.shtml" TargetMode="External"/><Relationship Id="rId40" Type="http://schemas.openxmlformats.org/officeDocument/2006/relationships/hyperlink" Target="http://www.monografias.com/trabajos10/lamateri/lamateri.shtml" TargetMode="External"/><Relationship Id="rId45" Type="http://schemas.openxmlformats.org/officeDocument/2006/relationships/image" Target="media/image6.png"/><Relationship Id="rId66" Type="http://schemas.openxmlformats.org/officeDocument/2006/relationships/hyperlink" Target="http://www.monografias.com/trabajos7/alim/alim.shtml" TargetMode="External"/><Relationship Id="rId87" Type="http://schemas.openxmlformats.org/officeDocument/2006/relationships/hyperlink" Target="http://www.monografias.com/trabajos6/lide/lide.shtml" TargetMode="External"/><Relationship Id="rId110" Type="http://schemas.openxmlformats.org/officeDocument/2006/relationships/hyperlink" Target="http://www.monografias.com/trabajos910/la-republica-platon/la-republica-platon.shtml" TargetMode="External"/><Relationship Id="rId115" Type="http://schemas.openxmlformats.org/officeDocument/2006/relationships/hyperlink" Target="http://www.monografias.com/trabajos13/capintel/capintel.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5020</Words>
  <Characters>27615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2015-01-26T02:17:00Z</dcterms:created>
  <dcterms:modified xsi:type="dcterms:W3CDTF">2015-01-26T02:17:00Z</dcterms:modified>
</cp:coreProperties>
</file>