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5E" w:rsidRDefault="006C065E" w:rsidP="006C065E">
      <w:pPr>
        <w:spacing w:line="216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LEY N° 2717   </w:t>
      </w:r>
    </w:p>
    <w:p w:rsidR="006C065E" w:rsidRDefault="006C065E" w:rsidP="006C065E">
      <w:pPr>
        <w:spacing w:line="216" w:lineRule="auto"/>
        <w:ind w:left="1416"/>
        <w:rPr>
          <w:b/>
          <w:bCs/>
        </w:rPr>
      </w:pPr>
    </w:p>
    <w:p w:rsidR="006C065E" w:rsidRPr="00E17FA2" w:rsidRDefault="006C065E" w:rsidP="006C065E">
      <w:pPr>
        <w:pStyle w:val="Textoindependiente21"/>
        <w:spacing w:line="288" w:lineRule="auto"/>
        <w:ind w:left="720"/>
        <w:rPr>
          <w:lang w:val="es-ES"/>
        </w:rPr>
      </w:pPr>
    </w:p>
    <w:p w:rsidR="006C065E" w:rsidRPr="00E17FA2" w:rsidRDefault="006C065E" w:rsidP="006C065E">
      <w:pPr>
        <w:pStyle w:val="Textoindependiente21"/>
        <w:spacing w:line="288" w:lineRule="auto"/>
        <w:ind w:left="720"/>
        <w:rPr>
          <w:lang w:val="es-ES"/>
        </w:rPr>
      </w:pPr>
      <w:r w:rsidRPr="00E17FA2">
        <w:rPr>
          <w:lang w:val="es-ES"/>
        </w:rPr>
        <w:t xml:space="preserve">QUE MODIFICA EL ARTICULO 6° DE </w:t>
      </w:r>
      <w:smartTag w:uri="urn:schemas-microsoft-com:office:smarttags" w:element="PersonName">
        <w:smartTagPr>
          <w:attr w:name="ProductID" w:val="LA LEY N"/>
        </w:smartTagPr>
        <w:r w:rsidRPr="00E17FA2">
          <w:rPr>
            <w:lang w:val="es-ES"/>
          </w:rPr>
          <w:t>LA LEY N</w:t>
        </w:r>
      </w:smartTag>
      <w:r w:rsidRPr="00E17FA2">
        <w:rPr>
          <w:lang w:val="es-ES"/>
        </w:rPr>
        <w:t xml:space="preserve">° 716/96 </w:t>
      </w:r>
      <w:r w:rsidRPr="00E17FA2">
        <w:rPr>
          <w:rFonts w:hint="eastAsia"/>
          <w:lang w:val="es-ES"/>
        </w:rPr>
        <w:t>“</w:t>
      </w:r>
      <w:r w:rsidRPr="00E17FA2">
        <w:rPr>
          <w:lang w:val="es-ES"/>
        </w:rPr>
        <w:t>QUE SANCIONA DELITOS CONTRA EL MEDIO AMBIENTE</w:t>
      </w:r>
      <w:r w:rsidRPr="00E17FA2">
        <w:rPr>
          <w:rFonts w:hint="eastAsia"/>
          <w:lang w:val="es-ES"/>
        </w:rPr>
        <w:t>”</w:t>
      </w:r>
    </w:p>
    <w:p w:rsidR="006C065E" w:rsidRDefault="006C065E" w:rsidP="006C065E">
      <w:pPr>
        <w:spacing w:line="216" w:lineRule="auto"/>
        <w:jc w:val="center"/>
        <w:rPr>
          <w:b/>
          <w:bCs/>
          <w:sz w:val="22"/>
        </w:rPr>
      </w:pPr>
    </w:p>
    <w:p w:rsidR="006C065E" w:rsidRDefault="006C065E" w:rsidP="006C065E">
      <w:pPr>
        <w:spacing w:line="216" w:lineRule="auto"/>
        <w:jc w:val="center"/>
        <w:rPr>
          <w:rFonts w:ascii="Univers" w:hAnsi="Univers"/>
          <w:b/>
          <w:bCs/>
          <w:sz w:val="22"/>
        </w:rPr>
      </w:pPr>
    </w:p>
    <w:p w:rsidR="006C065E" w:rsidRDefault="006C065E" w:rsidP="006C065E">
      <w:pPr>
        <w:spacing w:line="216" w:lineRule="auto"/>
        <w:jc w:val="center"/>
        <w:rPr>
          <w:rFonts w:ascii="Univers" w:hAnsi="Univers"/>
          <w:b/>
          <w:bCs/>
          <w:sz w:val="22"/>
        </w:rPr>
      </w:pPr>
    </w:p>
    <w:p w:rsidR="006C065E" w:rsidRDefault="006C065E" w:rsidP="006C065E">
      <w:pPr>
        <w:tabs>
          <w:tab w:val="left" w:pos="-720"/>
        </w:tabs>
        <w:suppressAutoHyphens/>
        <w:spacing w:line="216" w:lineRule="auto"/>
        <w:jc w:val="both"/>
        <w:rPr>
          <w:b/>
          <w:sz w:val="22"/>
        </w:rPr>
      </w:pPr>
    </w:p>
    <w:p w:rsidR="006C065E" w:rsidRDefault="006C065E" w:rsidP="006C065E">
      <w:pPr>
        <w:tabs>
          <w:tab w:val="left" w:pos="-720"/>
        </w:tabs>
        <w:suppressAutoHyphens/>
        <w:jc w:val="both"/>
        <w:rPr>
          <w:b/>
          <w:sz w:val="22"/>
        </w:rPr>
      </w:pPr>
    </w:p>
    <w:p w:rsidR="006C065E" w:rsidRDefault="006C065E" w:rsidP="006C065E">
      <w:pPr>
        <w:jc w:val="both"/>
        <w:rPr>
          <w:rFonts w:ascii="Univers" w:hAnsi="Univers" w:cs="Arial"/>
          <w:b/>
          <w:bCs/>
          <w:spacing w:val="-2"/>
          <w:sz w:val="23"/>
          <w:lang w:val="es-ES_tradnl"/>
        </w:rPr>
      </w:pPr>
      <w:r>
        <w:rPr>
          <w:rFonts w:ascii="Univers" w:hAnsi="Univers" w:cs="Arial"/>
          <w:b/>
          <w:bCs/>
          <w:spacing w:val="-2"/>
          <w:sz w:val="23"/>
          <w:lang w:val="es-ES_tradnl"/>
        </w:rPr>
        <w:tab/>
      </w:r>
    </w:p>
    <w:p w:rsidR="006C065E" w:rsidRDefault="006C065E" w:rsidP="006C065E">
      <w:pPr>
        <w:jc w:val="both"/>
        <w:rPr>
          <w:rFonts w:ascii="Univers" w:hAnsi="Univers" w:cs="Arial"/>
          <w:b/>
          <w:bCs/>
          <w:spacing w:val="-2"/>
          <w:sz w:val="23"/>
          <w:lang w:val="es-ES_tradnl"/>
        </w:rPr>
      </w:pPr>
    </w:p>
    <w:p w:rsidR="006C065E" w:rsidRDefault="006C065E" w:rsidP="006C065E">
      <w:pPr>
        <w:jc w:val="both"/>
        <w:rPr>
          <w:rFonts w:ascii="Univers" w:hAnsi="Univers" w:cs="Arial"/>
          <w:b/>
          <w:bCs/>
          <w:spacing w:val="-2"/>
          <w:sz w:val="23"/>
          <w:lang w:val="es-ES_tradnl"/>
        </w:rPr>
      </w:pPr>
    </w:p>
    <w:p w:rsidR="006C065E" w:rsidRDefault="006C065E" w:rsidP="006C065E">
      <w:pPr>
        <w:ind w:firstLine="708"/>
        <w:jc w:val="both"/>
        <w:rPr>
          <w:rFonts w:ascii="Univers" w:hAnsi="Univers" w:cs="Arial"/>
          <w:b/>
          <w:sz w:val="23"/>
          <w:szCs w:val="22"/>
        </w:rPr>
      </w:pPr>
      <w:r>
        <w:rPr>
          <w:rFonts w:ascii="Univers" w:hAnsi="Univers" w:cs="Arial"/>
          <w:b/>
          <w:bCs/>
          <w:spacing w:val="-2"/>
          <w:sz w:val="23"/>
          <w:lang w:val="es-ES_tradnl"/>
        </w:rPr>
        <w:t xml:space="preserve">Artículo 1°.- </w:t>
      </w:r>
      <w:proofErr w:type="spellStart"/>
      <w:r>
        <w:rPr>
          <w:rFonts w:ascii="Univers" w:hAnsi="Univers" w:cs="Arial"/>
          <w:sz w:val="23"/>
          <w:szCs w:val="22"/>
        </w:rPr>
        <w:t>Modifícase</w:t>
      </w:r>
      <w:proofErr w:type="spellEnd"/>
      <w:r>
        <w:rPr>
          <w:rFonts w:ascii="Univers" w:hAnsi="Univers" w:cs="Arial"/>
          <w:sz w:val="23"/>
          <w:szCs w:val="22"/>
        </w:rPr>
        <w:t xml:space="preserve"> el Artículo 6º de </w:t>
      </w:r>
      <w:smartTag w:uri="urn:schemas-microsoft-com:office:smarttags" w:element="PersonName">
        <w:smartTagPr>
          <w:attr w:name="ProductID" w:val="LA LEY N"/>
        </w:smartTagPr>
        <w:r>
          <w:rPr>
            <w:rFonts w:ascii="Univers" w:hAnsi="Univers" w:cs="Arial"/>
            <w:sz w:val="23"/>
            <w:szCs w:val="22"/>
          </w:rPr>
          <w:t>la Ley N</w:t>
        </w:r>
      </w:smartTag>
      <w:r>
        <w:rPr>
          <w:rFonts w:ascii="Univers" w:hAnsi="Univers" w:cs="Arial"/>
          <w:sz w:val="23"/>
          <w:szCs w:val="22"/>
        </w:rPr>
        <w:t>º 716/96 “QUE SANCIONA DELITOS CONTRA EL MEDIO AMBIENTE”, cuyo texto queda redactado de la siguiente forma:</w:t>
      </w:r>
    </w:p>
    <w:p w:rsidR="006C065E" w:rsidRDefault="006C065E" w:rsidP="006C065E">
      <w:pPr>
        <w:ind w:left="336"/>
        <w:jc w:val="both"/>
        <w:rPr>
          <w:rFonts w:ascii="Univers" w:hAnsi="Univers" w:cs="Arial"/>
          <w:b/>
          <w:sz w:val="23"/>
          <w:szCs w:val="22"/>
        </w:rPr>
      </w:pPr>
    </w:p>
    <w:p w:rsidR="006C065E" w:rsidRDefault="006C065E" w:rsidP="006C065E">
      <w:pPr>
        <w:ind w:left="720" w:firstLine="180"/>
        <w:jc w:val="both"/>
        <w:rPr>
          <w:rFonts w:ascii="Univers" w:hAnsi="Univers" w:cs="Arial"/>
          <w:sz w:val="23"/>
          <w:szCs w:val="22"/>
        </w:rPr>
      </w:pPr>
      <w:r>
        <w:rPr>
          <w:rFonts w:ascii="Univers" w:hAnsi="Univers" w:cs="Arial"/>
          <w:b/>
          <w:sz w:val="23"/>
          <w:szCs w:val="22"/>
        </w:rPr>
        <w:tab/>
        <w:t xml:space="preserve">“Art.- 6º.- </w:t>
      </w:r>
      <w:r>
        <w:rPr>
          <w:rFonts w:ascii="Univers" w:hAnsi="Univers" w:cs="Arial"/>
          <w:sz w:val="23"/>
          <w:szCs w:val="22"/>
        </w:rPr>
        <w:t>El que infrinja las normas y reglamentos que regulan la caza, la recolección o la preservación del hábitat de especies declaradas endémicas o en peligro de extinción será castigado con pena privativa de libertad de uno a cinco años o con multa de quinientos a mil jornales mínimos legales para actividades diversas no especificadas. En ambos casos se aplicará, además, el comiso de los elementos utilizados para el efecto.</w:t>
      </w:r>
    </w:p>
    <w:p w:rsidR="006C065E" w:rsidRDefault="006C065E" w:rsidP="006C065E">
      <w:pPr>
        <w:ind w:left="900"/>
        <w:jc w:val="both"/>
        <w:rPr>
          <w:rFonts w:ascii="Univers" w:hAnsi="Univers" w:cs="Arial"/>
          <w:sz w:val="23"/>
          <w:szCs w:val="22"/>
        </w:rPr>
      </w:pPr>
    </w:p>
    <w:p w:rsidR="006C065E" w:rsidRDefault="006C065E" w:rsidP="006C065E">
      <w:r>
        <w:t>Serán castigados con la misma pena establecida en el párrafo anterior, las siguientes conductas en infracción de normas y reglamentos que regulan la pesca:</w:t>
      </w:r>
    </w:p>
    <w:p w:rsidR="006C065E" w:rsidRDefault="006C065E" w:rsidP="006C065E">
      <w:pPr>
        <w:ind w:left="900"/>
        <w:jc w:val="both"/>
        <w:rPr>
          <w:rFonts w:ascii="Univers" w:hAnsi="Univers" w:cs="Arial"/>
          <w:sz w:val="23"/>
          <w:szCs w:val="22"/>
        </w:rPr>
      </w:pPr>
    </w:p>
    <w:p w:rsidR="006C065E" w:rsidRDefault="006C065E" w:rsidP="006C065E">
      <w:r>
        <w:t xml:space="preserve">1. Captura de especies de la fauna </w:t>
      </w:r>
      <w:proofErr w:type="spellStart"/>
      <w:r>
        <w:t>íctica</w:t>
      </w:r>
      <w:proofErr w:type="spellEnd"/>
      <w:r>
        <w:t xml:space="preserve"> en época de veda o de prohibiciones. </w:t>
      </w:r>
    </w:p>
    <w:p w:rsidR="006C065E" w:rsidRDefault="006C065E" w:rsidP="006C065E">
      <w:pPr>
        <w:ind w:left="696"/>
        <w:jc w:val="both"/>
        <w:rPr>
          <w:rFonts w:ascii="Univers" w:hAnsi="Univers" w:cs="Arial"/>
          <w:sz w:val="23"/>
          <w:szCs w:val="22"/>
        </w:rPr>
      </w:pPr>
    </w:p>
    <w:p w:rsidR="006C065E" w:rsidRDefault="006C065E" w:rsidP="006C065E">
      <w:pPr>
        <w:ind w:left="1032" w:firstLine="564"/>
        <w:jc w:val="both"/>
        <w:rPr>
          <w:rFonts w:ascii="Univers" w:hAnsi="Univers" w:cs="Arial"/>
          <w:sz w:val="23"/>
          <w:szCs w:val="22"/>
        </w:rPr>
      </w:pPr>
      <w:r>
        <w:rPr>
          <w:rFonts w:ascii="Univers" w:hAnsi="Univers" w:cs="Arial"/>
          <w:sz w:val="23"/>
          <w:szCs w:val="22"/>
        </w:rPr>
        <w:t xml:space="preserve">2. Captura de especies de la fauna </w:t>
      </w:r>
      <w:proofErr w:type="spellStart"/>
      <w:r>
        <w:rPr>
          <w:rFonts w:ascii="Univers" w:hAnsi="Univers" w:cs="Arial"/>
          <w:sz w:val="23"/>
          <w:szCs w:val="22"/>
        </w:rPr>
        <w:t>íctica</w:t>
      </w:r>
      <w:proofErr w:type="spellEnd"/>
      <w:r>
        <w:rPr>
          <w:rFonts w:ascii="Univers" w:hAnsi="Univers" w:cs="Arial"/>
          <w:sz w:val="23"/>
          <w:szCs w:val="22"/>
        </w:rPr>
        <w:t xml:space="preserve"> en cantidades no autorizadas.</w:t>
      </w:r>
    </w:p>
    <w:p w:rsidR="006C065E" w:rsidRDefault="006C065E" w:rsidP="006C065E">
      <w:pPr>
        <w:ind w:left="696"/>
        <w:jc w:val="both"/>
        <w:rPr>
          <w:rFonts w:ascii="Univers" w:hAnsi="Univers" w:cs="Arial"/>
          <w:sz w:val="23"/>
          <w:szCs w:val="22"/>
        </w:rPr>
      </w:pPr>
    </w:p>
    <w:p w:rsidR="006C065E" w:rsidRDefault="006C065E" w:rsidP="006C065E">
      <w:r>
        <w:t xml:space="preserve">3. Captura de especies de la fauna </w:t>
      </w:r>
      <w:proofErr w:type="spellStart"/>
      <w:r>
        <w:t>íctica</w:t>
      </w:r>
      <w:proofErr w:type="spellEnd"/>
      <w:r>
        <w:t xml:space="preserve"> en zonas prohibidas o restringidas.</w:t>
      </w:r>
    </w:p>
    <w:p w:rsidR="006C065E" w:rsidRDefault="006C065E" w:rsidP="006C065E">
      <w:pPr>
        <w:ind w:left="696"/>
        <w:jc w:val="both"/>
        <w:rPr>
          <w:rFonts w:ascii="Univers" w:hAnsi="Univers" w:cs="Arial"/>
          <w:sz w:val="23"/>
          <w:szCs w:val="22"/>
        </w:rPr>
      </w:pPr>
    </w:p>
    <w:p w:rsidR="006C065E" w:rsidRDefault="006C065E" w:rsidP="006C065E">
      <w:pPr>
        <w:ind w:left="900" w:firstLine="708"/>
        <w:jc w:val="both"/>
        <w:rPr>
          <w:rFonts w:ascii="Univers" w:hAnsi="Univers" w:cs="Arial"/>
          <w:sz w:val="23"/>
          <w:szCs w:val="22"/>
        </w:rPr>
      </w:pPr>
      <w:r>
        <w:rPr>
          <w:rFonts w:ascii="Univers" w:hAnsi="Univers" w:cs="Arial"/>
          <w:sz w:val="23"/>
          <w:szCs w:val="22"/>
        </w:rPr>
        <w:t xml:space="preserve">4. Captura de especies de la fauna </w:t>
      </w:r>
      <w:proofErr w:type="spellStart"/>
      <w:r>
        <w:rPr>
          <w:rFonts w:ascii="Univers" w:hAnsi="Univers" w:cs="Arial"/>
          <w:sz w:val="23"/>
          <w:szCs w:val="22"/>
        </w:rPr>
        <w:t>íctica</w:t>
      </w:r>
      <w:proofErr w:type="spellEnd"/>
      <w:r>
        <w:rPr>
          <w:rFonts w:ascii="Univers" w:hAnsi="Univers" w:cs="Arial"/>
          <w:sz w:val="23"/>
          <w:szCs w:val="22"/>
        </w:rPr>
        <w:t xml:space="preserve"> utilizando procedimientos de pesca prohibidos y artes de pesca no permitidos.</w:t>
      </w:r>
    </w:p>
    <w:p w:rsidR="006C065E" w:rsidRDefault="006C065E" w:rsidP="006C065E">
      <w:pPr>
        <w:ind w:left="696"/>
        <w:jc w:val="both"/>
        <w:rPr>
          <w:rFonts w:ascii="Univers" w:hAnsi="Univers" w:cs="Arial"/>
          <w:sz w:val="23"/>
          <w:szCs w:val="22"/>
        </w:rPr>
      </w:pPr>
    </w:p>
    <w:p w:rsidR="006C065E" w:rsidRDefault="006C065E" w:rsidP="006C065E">
      <w:pPr>
        <w:ind w:left="900" w:firstLine="708"/>
        <w:jc w:val="both"/>
        <w:rPr>
          <w:rFonts w:ascii="Univers" w:hAnsi="Univers" w:cs="Arial"/>
          <w:sz w:val="23"/>
          <w:szCs w:val="22"/>
        </w:rPr>
      </w:pPr>
      <w:r>
        <w:rPr>
          <w:rFonts w:ascii="Univers" w:hAnsi="Univers" w:cs="Arial"/>
          <w:sz w:val="23"/>
          <w:szCs w:val="22"/>
        </w:rPr>
        <w:t xml:space="preserve">5. La realización de actividades que impidan o dificulten la reproducción o migración de las especies </w:t>
      </w:r>
      <w:proofErr w:type="spellStart"/>
      <w:r>
        <w:rPr>
          <w:rFonts w:ascii="Univers" w:hAnsi="Univers" w:cs="Arial"/>
          <w:sz w:val="23"/>
          <w:szCs w:val="22"/>
        </w:rPr>
        <w:t>ícticas</w:t>
      </w:r>
      <w:proofErr w:type="spellEnd"/>
      <w:r>
        <w:rPr>
          <w:rFonts w:ascii="Univers" w:hAnsi="Univers" w:cs="Arial"/>
          <w:sz w:val="23"/>
          <w:szCs w:val="22"/>
        </w:rPr>
        <w:t>.</w:t>
      </w:r>
    </w:p>
    <w:p w:rsidR="006C065E" w:rsidRDefault="006C065E" w:rsidP="006C065E">
      <w:pPr>
        <w:ind w:left="696"/>
        <w:jc w:val="both"/>
        <w:rPr>
          <w:rFonts w:ascii="Univers" w:hAnsi="Univers" w:cs="Arial"/>
          <w:sz w:val="23"/>
          <w:szCs w:val="22"/>
        </w:rPr>
      </w:pPr>
    </w:p>
    <w:p w:rsidR="006C065E" w:rsidRDefault="006C065E" w:rsidP="006C065E">
      <w:pPr>
        <w:ind w:left="1236" w:firstLine="372"/>
        <w:jc w:val="both"/>
        <w:rPr>
          <w:rFonts w:ascii="Univers" w:hAnsi="Univers" w:cs="Arial"/>
          <w:sz w:val="23"/>
          <w:szCs w:val="22"/>
        </w:rPr>
      </w:pPr>
      <w:r>
        <w:rPr>
          <w:rFonts w:ascii="Univers" w:hAnsi="Univers" w:cs="Arial"/>
          <w:sz w:val="23"/>
          <w:szCs w:val="22"/>
        </w:rPr>
        <w:t>6. La utilización de explosivos como métodos de pesca.</w:t>
      </w:r>
    </w:p>
    <w:p w:rsidR="006C065E" w:rsidRDefault="006C065E" w:rsidP="006C065E">
      <w:pPr>
        <w:ind w:left="696"/>
        <w:jc w:val="both"/>
        <w:rPr>
          <w:rFonts w:ascii="Univers" w:hAnsi="Univers" w:cs="Arial"/>
          <w:sz w:val="23"/>
          <w:szCs w:val="22"/>
        </w:rPr>
      </w:pPr>
    </w:p>
    <w:p w:rsidR="006C065E" w:rsidRDefault="006C065E" w:rsidP="006C065E">
      <w:pPr>
        <w:ind w:left="900" w:firstLine="708"/>
        <w:jc w:val="both"/>
        <w:rPr>
          <w:rFonts w:ascii="Univers" w:hAnsi="Univers" w:cs="Arial"/>
          <w:sz w:val="23"/>
          <w:szCs w:val="22"/>
        </w:rPr>
      </w:pPr>
      <w:r>
        <w:rPr>
          <w:rFonts w:ascii="Univers" w:hAnsi="Univers" w:cs="Arial"/>
          <w:sz w:val="23"/>
          <w:szCs w:val="22"/>
        </w:rPr>
        <w:t xml:space="preserve">7. Los actos previos y posteriores a la extracción de los recursos pesqueros, las operaciones de apoyo para la extracción, la recolección o el acopio después de la captura a los fines de su comercialización, procesamiento o tráfico sin la licencia previa de la autoridad administrativa o fuera de los límites permitidos para el aprovechamiento de los recursos. </w:t>
      </w:r>
    </w:p>
    <w:p w:rsidR="006C065E" w:rsidRDefault="006C065E" w:rsidP="006C065E">
      <w:pPr>
        <w:ind w:left="900"/>
        <w:jc w:val="both"/>
        <w:rPr>
          <w:rFonts w:ascii="Univers" w:hAnsi="Univers" w:cs="Arial"/>
          <w:sz w:val="23"/>
          <w:szCs w:val="22"/>
        </w:rPr>
      </w:pPr>
    </w:p>
    <w:p w:rsidR="006C065E" w:rsidRDefault="006C065E" w:rsidP="006C065E">
      <w:pPr>
        <w:ind w:left="708" w:firstLine="708"/>
        <w:jc w:val="both"/>
        <w:rPr>
          <w:rFonts w:ascii="Univers" w:hAnsi="Univers" w:cs="Arial"/>
          <w:sz w:val="23"/>
          <w:szCs w:val="22"/>
        </w:rPr>
      </w:pPr>
      <w:r>
        <w:rPr>
          <w:rFonts w:ascii="Univers" w:hAnsi="Univers" w:cs="Arial"/>
          <w:sz w:val="23"/>
          <w:szCs w:val="22"/>
        </w:rPr>
        <w:t>En todos los casos será castigada también la tentativa.</w:t>
      </w:r>
    </w:p>
    <w:p w:rsidR="006C065E" w:rsidRDefault="006C065E" w:rsidP="006C065E">
      <w:pPr>
        <w:ind w:left="900"/>
        <w:jc w:val="both"/>
        <w:rPr>
          <w:rFonts w:ascii="Univers" w:hAnsi="Univers" w:cs="Arial"/>
          <w:sz w:val="23"/>
          <w:szCs w:val="22"/>
        </w:rPr>
      </w:pPr>
    </w:p>
    <w:p w:rsidR="006C065E" w:rsidRDefault="006C065E" w:rsidP="006C065E">
      <w:pPr>
        <w:ind w:left="900"/>
        <w:jc w:val="both"/>
        <w:rPr>
          <w:rFonts w:ascii="Univers" w:hAnsi="Univers" w:cs="Arial"/>
          <w:sz w:val="23"/>
          <w:szCs w:val="22"/>
        </w:rPr>
      </w:pPr>
    </w:p>
    <w:p w:rsidR="006C065E" w:rsidRDefault="006C065E" w:rsidP="006C065E">
      <w:pPr>
        <w:ind w:left="900" w:firstLine="516"/>
        <w:jc w:val="both"/>
        <w:rPr>
          <w:rFonts w:ascii="Univers" w:hAnsi="Univers" w:cs="Arial"/>
          <w:sz w:val="23"/>
          <w:szCs w:val="22"/>
        </w:rPr>
      </w:pPr>
      <w:r>
        <w:rPr>
          <w:rFonts w:ascii="Univers" w:hAnsi="Univers" w:cs="Arial"/>
          <w:sz w:val="23"/>
          <w:szCs w:val="22"/>
        </w:rPr>
        <w:t>Se entenderá por pesca, a los efectos de este artículo, toda acción de búsqueda o persecución de peces con el fin de capturarlos o matarlos, ya sea con fines comerciales, deportivos o de subsistencia”.</w:t>
      </w:r>
    </w:p>
    <w:p w:rsidR="006C065E" w:rsidRDefault="006C065E" w:rsidP="006C065E">
      <w:pPr>
        <w:spacing w:line="336" w:lineRule="auto"/>
        <w:ind w:firstLine="708"/>
        <w:jc w:val="both"/>
        <w:rPr>
          <w:rFonts w:ascii="Univers" w:hAnsi="Univers" w:cs="Arial"/>
          <w:b/>
          <w:bCs/>
          <w:spacing w:val="-2"/>
          <w:sz w:val="23"/>
        </w:rPr>
      </w:pPr>
    </w:p>
    <w:p w:rsidR="006C065E" w:rsidRDefault="006C065E" w:rsidP="006C065E">
      <w:pPr>
        <w:spacing w:line="336" w:lineRule="auto"/>
        <w:ind w:left="192" w:firstLine="708"/>
        <w:jc w:val="both"/>
        <w:rPr>
          <w:rFonts w:ascii="Univers" w:hAnsi="Univers" w:cs="Arial"/>
          <w:sz w:val="23"/>
          <w:szCs w:val="22"/>
        </w:rPr>
      </w:pPr>
      <w:r>
        <w:rPr>
          <w:rFonts w:ascii="Univers" w:hAnsi="Univers" w:cs="Arial"/>
          <w:b/>
          <w:bCs/>
          <w:spacing w:val="-2"/>
          <w:sz w:val="23"/>
        </w:rPr>
        <w:t>Artículo 2°.-</w:t>
      </w:r>
      <w:r>
        <w:rPr>
          <w:rFonts w:ascii="Univers" w:hAnsi="Univers" w:cs="Arial"/>
          <w:spacing w:val="-2"/>
          <w:sz w:val="23"/>
        </w:rPr>
        <w:t xml:space="preserve"> Comuníquese al Poder Ejecutivo.</w:t>
      </w:r>
    </w:p>
    <w:p w:rsidR="006C065E" w:rsidRDefault="006C065E" w:rsidP="006C065E">
      <w:pPr>
        <w:suppressAutoHyphens/>
        <w:spacing w:line="360" w:lineRule="auto"/>
        <w:jc w:val="both"/>
        <w:rPr>
          <w:rFonts w:ascii="Univers" w:hAnsi="Univers"/>
          <w:spacing w:val="-3"/>
          <w:sz w:val="23"/>
          <w:szCs w:val="23"/>
          <w:lang w:val="es-ES_tradnl"/>
        </w:rPr>
      </w:pPr>
    </w:p>
    <w:p w:rsidR="006C065E" w:rsidRDefault="006C065E" w:rsidP="006C065E">
      <w:pPr>
        <w:suppressAutoHyphens/>
        <w:jc w:val="both"/>
        <w:rPr>
          <w:rFonts w:ascii="Univers" w:hAnsi="Univers"/>
          <w:spacing w:val="-3"/>
          <w:sz w:val="23"/>
          <w:szCs w:val="23"/>
        </w:rPr>
      </w:pPr>
      <w:r>
        <w:rPr>
          <w:rFonts w:ascii="Univers" w:hAnsi="Univers"/>
          <w:spacing w:val="-3"/>
          <w:sz w:val="23"/>
          <w:szCs w:val="23"/>
        </w:rPr>
        <w:t xml:space="preserve">Aprobado el Proyecto de Ley por </w:t>
      </w:r>
      <w:smartTag w:uri="urn:schemas-microsoft-com:office:smarttags" w:element="PersonName">
        <w:smartTagPr>
          <w:attr w:name="ProductID" w:val="la Honorable Cámara"/>
        </w:smartTagPr>
        <w:r>
          <w:rPr>
            <w:rFonts w:ascii="Univers" w:hAnsi="Univers"/>
            <w:spacing w:val="-3"/>
            <w:sz w:val="23"/>
            <w:szCs w:val="23"/>
          </w:rPr>
          <w:t>la Honorable Cámara</w:t>
        </w:r>
      </w:smartTag>
      <w:r>
        <w:rPr>
          <w:rFonts w:ascii="Univers" w:hAnsi="Univers"/>
          <w:spacing w:val="-3"/>
          <w:sz w:val="23"/>
          <w:szCs w:val="23"/>
        </w:rPr>
        <w:t xml:space="preserve"> de Senadores, a </w:t>
      </w:r>
      <w:r>
        <w:rPr>
          <w:rFonts w:ascii="Univers" w:hAnsi="Univers"/>
          <w:b/>
          <w:bCs/>
          <w:spacing w:val="-3"/>
          <w:sz w:val="23"/>
          <w:szCs w:val="23"/>
        </w:rPr>
        <w:t>treinta días del mes de mayo del año dos mil cinco</w:t>
      </w:r>
      <w:r>
        <w:rPr>
          <w:rFonts w:ascii="Univers" w:hAnsi="Univers"/>
          <w:spacing w:val="-3"/>
          <w:sz w:val="23"/>
          <w:szCs w:val="23"/>
        </w:rPr>
        <w:t xml:space="preserve">, quedando sancionado el mismo, por </w:t>
      </w:r>
      <w:smartTag w:uri="urn:schemas-microsoft-com:office:smarttags" w:element="PersonName">
        <w:smartTagPr>
          <w:attr w:name="ProductID" w:val="la Honorable Cámara"/>
        </w:smartTagPr>
        <w:r>
          <w:rPr>
            <w:rFonts w:ascii="Univers" w:hAnsi="Univers"/>
            <w:spacing w:val="-3"/>
            <w:sz w:val="23"/>
            <w:szCs w:val="23"/>
          </w:rPr>
          <w:t>la Honorable Cámara</w:t>
        </w:r>
      </w:smartTag>
      <w:r>
        <w:rPr>
          <w:rFonts w:ascii="Univers" w:hAnsi="Univers"/>
          <w:spacing w:val="-3"/>
          <w:sz w:val="23"/>
          <w:szCs w:val="23"/>
        </w:rPr>
        <w:t xml:space="preserve"> de Diputados a </w:t>
      </w:r>
      <w:r>
        <w:rPr>
          <w:rFonts w:ascii="Univers" w:hAnsi="Univers"/>
          <w:b/>
          <w:bCs/>
          <w:spacing w:val="-3"/>
          <w:sz w:val="23"/>
          <w:szCs w:val="23"/>
        </w:rPr>
        <w:t>quince días del mes de setiembre del año dos mil cinco</w:t>
      </w:r>
      <w:r>
        <w:rPr>
          <w:rFonts w:ascii="Univers" w:hAnsi="Univers"/>
          <w:spacing w:val="-3"/>
          <w:sz w:val="23"/>
          <w:szCs w:val="23"/>
        </w:rPr>
        <w:t xml:space="preserve">, de conformidad a lo dispuesto en el Artículo 211 de </w:t>
      </w:r>
      <w:smartTag w:uri="urn:schemas-microsoft-com:office:smarttags" w:element="PersonName">
        <w:smartTagPr>
          <w:attr w:name="ProductID" w:val="la Constitución Nacional."/>
        </w:smartTagPr>
        <w:r>
          <w:rPr>
            <w:rFonts w:ascii="Univers" w:hAnsi="Univers"/>
            <w:spacing w:val="-3"/>
            <w:sz w:val="23"/>
            <w:szCs w:val="23"/>
          </w:rPr>
          <w:t>la Constitución Nacional.</w:t>
        </w:r>
      </w:smartTag>
    </w:p>
    <w:p w:rsidR="006C065E" w:rsidRDefault="006C065E" w:rsidP="006C065E">
      <w:pPr>
        <w:pStyle w:val="Ttulo5"/>
        <w:jc w:val="left"/>
        <w:rPr>
          <w:szCs w:val="23"/>
        </w:rPr>
      </w:pPr>
    </w:p>
    <w:p w:rsidR="006C065E" w:rsidRDefault="006C065E" w:rsidP="006C065E">
      <w:pPr>
        <w:pStyle w:val="Ttulo5"/>
        <w:spacing w:line="233" w:lineRule="auto"/>
        <w:jc w:val="left"/>
      </w:pPr>
    </w:p>
    <w:p w:rsidR="00F023BA" w:rsidRPr="006C065E" w:rsidRDefault="00F023BA">
      <w:pPr>
        <w:rPr>
          <w:lang w:val="es-ES_tradnl"/>
        </w:rPr>
      </w:pPr>
    </w:p>
    <w:sectPr w:rsidR="00F023BA" w:rsidRPr="006C065E" w:rsidSect="00F023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065E"/>
    <w:rsid w:val="006C065E"/>
    <w:rsid w:val="00F0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5E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6C065E"/>
    <w:pPr>
      <w:keepNext/>
      <w:tabs>
        <w:tab w:val="left" w:pos="-720"/>
      </w:tabs>
      <w:suppressAutoHyphens/>
      <w:ind w:left="-686" w:right="-686"/>
      <w:jc w:val="both"/>
      <w:outlineLvl w:val="4"/>
    </w:pPr>
    <w:rPr>
      <w:rFonts w:ascii="Univers" w:hAnsi="Univers"/>
      <w:b/>
      <w:spacing w:val="-1"/>
      <w:sz w:val="2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6C065E"/>
    <w:rPr>
      <w:rFonts w:ascii="Univers" w:eastAsia="Times New Roman" w:hAnsi="Univers" w:cs="Times New Roman"/>
      <w:b/>
      <w:snapToGrid w:val="0"/>
      <w:spacing w:val="-1"/>
      <w:sz w:val="23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6C065E"/>
    <w:pPr>
      <w:jc w:val="both"/>
    </w:pPr>
    <w:rPr>
      <w:rFonts w:ascii="Arial" w:hAnsi="Arial"/>
      <w:snapToGrid/>
      <w:spacing w:val="-10"/>
      <w:sz w:val="22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Copimax II</dc:creator>
  <cp:keywords/>
  <dc:description/>
  <cp:lastModifiedBy>Copimax II</cp:lastModifiedBy>
  <cp:revision>1</cp:revision>
  <dcterms:created xsi:type="dcterms:W3CDTF">2010-05-11T22:33:00Z</dcterms:created>
  <dcterms:modified xsi:type="dcterms:W3CDTF">2010-05-11T22:34:00Z</dcterms:modified>
</cp:coreProperties>
</file>