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8E" w:rsidRDefault="00B10A8E" w:rsidP="00B10A8E">
      <w:pPr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GUERRA DE </w:t>
      </w:r>
      <w:smartTag w:uri="urn:schemas-microsoft-com:office:smarttags" w:element="PersonName">
        <w:smartTagPr>
          <w:attr w:name="ProductID" w:val="la Triple Alianza"/>
        </w:smartTagPr>
        <w:smartTag w:uri="urn:schemas-microsoft-com:office:smarttags" w:element="PersonName">
          <w:smartTagPr>
            <w:attr w:name="ProductID" w:val="LA TRIPLE"/>
          </w:smartTagPr>
          <w:r>
            <w:rPr>
              <w:rFonts w:ascii="Arial" w:hAnsi="Arial" w:cs="Arial"/>
              <w:sz w:val="20"/>
              <w:szCs w:val="20"/>
              <w:lang w:val="de-DE"/>
            </w:rPr>
            <w:t>LA TRIPLE</w:t>
          </w:r>
        </w:smartTag>
        <w:r>
          <w:rPr>
            <w:rFonts w:ascii="Arial" w:hAnsi="Arial" w:cs="Arial"/>
            <w:sz w:val="20"/>
            <w:szCs w:val="20"/>
            <w:lang w:val="de-DE"/>
          </w:rPr>
          <w:t xml:space="preserve"> ALIANZA</w:t>
        </w:r>
      </w:smartTag>
    </w:p>
    <w:p w:rsidR="00B10A8E" w:rsidRPr="00531A63" w:rsidRDefault="00B10A8E" w:rsidP="00B10A8E">
      <w:pPr>
        <w:jc w:val="center"/>
        <w:rPr>
          <w:rFonts w:ascii="Arial" w:hAnsi="Arial" w:cs="Arial"/>
          <w:b/>
          <w:sz w:val="20"/>
          <w:szCs w:val="20"/>
          <w:u w:val="single"/>
          <w:lang w:val="de-DE"/>
        </w:rPr>
      </w:pPr>
      <w:r w:rsidRPr="00531A63">
        <w:rPr>
          <w:rFonts w:ascii="Arial" w:hAnsi="Arial" w:cs="Arial"/>
          <w:b/>
          <w:sz w:val="20"/>
          <w:szCs w:val="20"/>
          <w:u w:val="single"/>
          <w:lang w:val="de-DE"/>
        </w:rPr>
        <w:t>EJERCICIOS</w:t>
      </w:r>
    </w:p>
    <w:p w:rsidR="00B10A8E" w:rsidRPr="00332BFC" w:rsidRDefault="00B10A8E" w:rsidP="00B10A8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 xml:space="preserve">El Tratado de </w:t>
      </w:r>
      <w:smartTag w:uri="urn:schemas-microsoft-com:office:smarttags" w:element="PersonName">
        <w:smartTagPr>
          <w:attr w:name="ProductID" w:val="la Triple Alianza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Triple Alianza</w:t>
        </w:r>
      </w:smartTag>
      <w:r w:rsidRPr="00332BFC">
        <w:rPr>
          <w:rFonts w:ascii="Arial" w:hAnsi="Arial" w:cs="Arial"/>
          <w:sz w:val="20"/>
          <w:szCs w:val="20"/>
          <w:lang w:val="de-DE"/>
        </w:rPr>
        <w:t xml:space="preserve"> se supo a través de:</w:t>
      </w:r>
    </w:p>
    <w:p w:rsidR="00B10A8E" w:rsidRPr="00332BFC" w:rsidRDefault="00B10A8E" w:rsidP="00B10A8E">
      <w:pPr>
        <w:tabs>
          <w:tab w:val="left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 xml:space="preserve">a. </w:t>
      </w:r>
      <w:smartTag w:uri="urn:schemas-microsoft-com:office:smarttags" w:element="PersonName">
        <w:smartTagPr>
          <w:attr w:name="ProductID" w:val="La Guerra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Guerra</w:t>
        </w:r>
      </w:smartTag>
      <w:r w:rsidRPr="00332BFC">
        <w:rPr>
          <w:rFonts w:ascii="Arial" w:hAnsi="Arial" w:cs="Arial"/>
          <w:sz w:val="20"/>
          <w:szCs w:val="20"/>
          <w:lang w:val="de-DE"/>
        </w:rPr>
        <w:t xml:space="preserve"> de </w:t>
      </w:r>
      <w:smartTag w:uri="urn:schemas-microsoft-com:office:smarttags" w:element="PersonName">
        <w:smartTagPr>
          <w:attr w:name="ProductID" w:val="la Triple Alianza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Triple Alianza</w:t>
        </w:r>
      </w:smartTag>
      <w:r w:rsidRPr="00332BFC">
        <w:rPr>
          <w:rFonts w:ascii="Arial" w:hAnsi="Arial" w:cs="Arial"/>
          <w:sz w:val="20"/>
          <w:szCs w:val="20"/>
          <w:lang w:val="de-DE"/>
        </w:rPr>
        <w:t xml:space="preserve"> que se llevó a cabo sin ningún tratado.</w:t>
      </w:r>
    </w:p>
    <w:p w:rsidR="00B10A8E" w:rsidRPr="00332BFC" w:rsidRDefault="00B10A8E" w:rsidP="00B10A8E">
      <w:pPr>
        <w:tabs>
          <w:tab w:val="left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>b. El Tratado secreto no existió nunca.</w:t>
      </w:r>
    </w:p>
    <w:p w:rsidR="00B10A8E" w:rsidRPr="00332BFC" w:rsidRDefault="00B10A8E" w:rsidP="00B10A8E">
      <w:pPr>
        <w:tabs>
          <w:tab w:val="left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>c. Una copia del Tratado fue conseguido por un diplomático inglés y sólo fue publicado después de 100 años en Londres.</w:t>
      </w:r>
    </w:p>
    <w:p w:rsidR="00B10A8E" w:rsidRPr="00332BFC" w:rsidRDefault="00B10A8E" w:rsidP="00B10A8E">
      <w:pPr>
        <w:tabs>
          <w:tab w:val="left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>d. El Tratado fue conocido por una copia dada a un diplomático inglés e Inglaterra lo publicó.</w:t>
      </w:r>
    </w:p>
    <w:p w:rsidR="00B10A8E" w:rsidRPr="00332BFC" w:rsidRDefault="00B10A8E" w:rsidP="00B10A8E">
      <w:pPr>
        <w:tabs>
          <w:tab w:val="left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 xml:space="preserve">e. El Tratado de </w:t>
      </w:r>
      <w:smartTag w:uri="urn:schemas-microsoft-com:office:smarttags" w:element="PersonName">
        <w:smartTagPr>
          <w:attr w:name="ProductID" w:val="la Triple Alianza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Triple Alianza</w:t>
        </w:r>
      </w:smartTag>
      <w:r w:rsidRPr="00332BFC">
        <w:rPr>
          <w:rFonts w:ascii="Arial" w:hAnsi="Arial" w:cs="Arial"/>
          <w:sz w:val="20"/>
          <w:szCs w:val="20"/>
          <w:lang w:val="de-DE"/>
        </w:rPr>
        <w:t xml:space="preserve"> se conoció al final de la guerra del 70.</w:t>
      </w:r>
    </w:p>
    <w:p w:rsidR="00B10A8E" w:rsidRPr="00332BFC" w:rsidRDefault="00B10A8E" w:rsidP="00B10A8E">
      <w:pPr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smartTag w:uri="urn:schemas-microsoft-com:office:smarttags" w:element="PersonName">
        <w:smartTagPr>
          <w:attr w:name="ProductID" w:val="La Guerra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Guerra</w:t>
        </w:r>
      </w:smartTag>
      <w:r w:rsidRPr="00332BFC">
        <w:rPr>
          <w:rFonts w:ascii="Arial" w:hAnsi="Arial" w:cs="Arial"/>
          <w:sz w:val="20"/>
          <w:szCs w:val="20"/>
          <w:lang w:val="de-DE"/>
        </w:rPr>
        <w:t xml:space="preserve"> del 70 se produjo una batalla naval en el río Paraná que bloqueó a nuestro país por vía fluvial. ¿Qué batalla fue?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Batalla de Riachuelo.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Batalla de Pilcomayo.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c. Batalla del Paraná.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d. Batalla del Apa.</w:t>
      </w: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e. Batalla de Tevicuary.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 xml:space="preserve">¿Cómo se declaró la guerra a </w:t>
      </w:r>
      <w:smartTag w:uri="urn:schemas-microsoft-com:office:smarttags" w:element="PersonName">
        <w:smartTagPr>
          <w:attr w:name="ProductID" w:val="la Argentina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Argentina</w:t>
        </w:r>
      </w:smartTag>
      <w:r w:rsidRPr="00332BFC">
        <w:rPr>
          <w:rFonts w:ascii="Arial" w:hAnsi="Arial" w:cs="Arial"/>
          <w:sz w:val="20"/>
          <w:szCs w:val="20"/>
          <w:lang w:val="de-DE"/>
        </w:rPr>
        <w:t xml:space="preserve"> y cuáles fueron los argumentos?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Por proteger a un comité revolucionario de paraguayos en Buenos Aires.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Desconocer el derecho del Paraguay sobre Misiones.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c. Negarse a facilitar el trásito de tropas paraguayas por su territorio.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 xml:space="preserve">d. El 1 de marzo de 1865, el Congreso Nacional declaró la guerra a </w:t>
      </w:r>
      <w:smartTag w:uri="urn:schemas-microsoft-com:office:smarttags" w:element="PersonName">
        <w:smartTagPr>
          <w:attr w:name="ProductID" w:val="la Argentina.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Argentina.</w:t>
        </w:r>
      </w:smartTag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e. Todas son correctas.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>¿Qué acontecimiento de extra frontera enturbió las relaciones de Paraguay con sus vecinos y desembocó en la guerra?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El entendimiento argentino – brasileño para absorver al Uruguay.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La intervención política y militar argentina en el Uruguay.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c. La alianza entre Artigas y Flores contra el gobierno blanco.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 xml:space="preserve">d. La alianza entre Brasil y Artigas contra </w:t>
      </w:r>
      <w:smartTag w:uri="urn:schemas-microsoft-com:office:smarttags" w:element="PersonName">
        <w:smartTagPr>
          <w:attr w:name="ProductID" w:val="la Argentina.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Argentina.</w:t>
        </w:r>
      </w:smartTag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 xml:space="preserve">e. </w:t>
      </w:r>
      <w:smartTag w:uri="urn:schemas-microsoft-com:office:smarttags" w:element="PersonName">
        <w:smartTagPr>
          <w:attr w:name="ProductID" w:val="La Revoluci￳n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Revolución</w:t>
        </w:r>
      </w:smartTag>
      <w:r w:rsidRPr="00332BFC">
        <w:rPr>
          <w:rFonts w:ascii="Arial" w:hAnsi="Arial" w:cs="Arial"/>
          <w:sz w:val="20"/>
          <w:szCs w:val="20"/>
          <w:lang w:val="de-DE"/>
        </w:rPr>
        <w:t xml:space="preserve"> del Gral Flores contra el gobierno uruguayo.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 xml:space="preserve">La crisis en el Uruguay, detonante de la guerra de </w:t>
      </w:r>
      <w:smartTag w:uri="urn:schemas-microsoft-com:office:smarttags" w:element="PersonName">
        <w:smartTagPr>
          <w:attr w:name="ProductID" w:val="la Triple Alianza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Triple Alianza</w:t>
        </w:r>
      </w:smartTag>
      <w:r w:rsidRPr="00332BFC">
        <w:rPr>
          <w:rFonts w:ascii="Arial" w:hAnsi="Arial" w:cs="Arial"/>
          <w:sz w:val="20"/>
          <w:szCs w:val="20"/>
          <w:lang w:val="de-DE"/>
        </w:rPr>
        <w:t>, fue motivada por una de las siguientes causas: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La ayuda del Brasil en hombres y armas a la revolución del Gral Flores.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La ayuda de Argentina en hombres y armas a la revolución del Gral. Flores.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 xml:space="preserve">c. El avance de una fuerza expedicionaria sobre </w:t>
      </w:r>
      <w:smartTag w:uri="urn:schemas-microsoft-com:office:smarttags" w:element="PersonName">
        <w:smartTagPr>
          <w:attr w:name="ProductID" w:val="la Banda Oriental.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Banda Oriental.</w:t>
        </w:r>
      </w:smartTag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d. La invasión brasileña al Uruguay.</w:t>
      </w: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e. El bloqueo del litoral uruguayo por la escuadra brasileña.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 xml:space="preserve">Con motivo del Tratado secreto de </w:t>
      </w:r>
      <w:smartTag w:uri="urn:schemas-microsoft-com:office:smarttags" w:element="PersonName">
        <w:smartTagPr>
          <w:attr w:name="ProductID" w:val="la Triple Alianza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Triple Alianza</w:t>
        </w:r>
      </w:smartTag>
      <w:r w:rsidRPr="00332BFC">
        <w:rPr>
          <w:rFonts w:ascii="Arial" w:hAnsi="Arial" w:cs="Arial"/>
          <w:sz w:val="20"/>
          <w:szCs w:val="20"/>
          <w:lang w:val="de-DE"/>
        </w:rPr>
        <w:t>, la posición asumida por Bolivia fue: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Protestar contra el Tratado.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Aliarse con el Paraguay.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c. Sacar alguna ventaja económica.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d. Solidarizarse con el Paraguay.</w:t>
      </w: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e. Participar en las negociaciones territoriales.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>El representante paraguayo para la firma del Tratado de Paz y límite con el Brasil el 9 de enero de 1872  fue: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José Falcón.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Rogelio Ibarra.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c. Carlos Loizaga.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d. Facundo Machaín.</w:t>
      </w: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e. Cándido Bareiro.</w:t>
      </w: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>¿Cuál fue el más eficaz medio de difusión de la campaña de reivindicación de la causa paraguaya?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La cátedra.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Las conferencias.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c. Libros.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d. Periodismo.</w:t>
      </w: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e. Radio.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>¿Qué situación dió lugar a la conducción política del país con pensamiento puramente antilopista?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La muerte del Mariscal.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La influencia política de la legión paraguaya y sus apoyos.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c. Expresas directivas del Emperador del Brasil.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 xml:space="preserve">d. Expresas directivas del Presidente Mitre. </w:t>
      </w: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e. El regreso de los ex prisioneros anti - lopiztas.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>La intervención paraguaya en la cuestión Oriental tuvo su origen en: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La solicitud del gobierno Oriental.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La ayuda argentina a Flores.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c. La amenaza de fuerzas brasileñas al Uruguay.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 xml:space="preserve">d. El rechazo de la nota paraguaya del 30 de agosto de 1864. </w:t>
      </w: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e. La alianza secreta con Uruguay.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 xml:space="preserve">Conforme a la nota del 30 de agosto de 1864. ¿Qué habría de motivar la intervención paraguaya en </w:t>
      </w:r>
      <w:smartTag w:uri="urn:schemas-microsoft-com:office:smarttags" w:element="PersonName">
        <w:smartTagPr>
          <w:attr w:name="ProductID" w:val="la Banda Oriental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Banda Oriental</w:t>
        </w:r>
      </w:smartTag>
      <w:r w:rsidRPr="00332BFC">
        <w:rPr>
          <w:rFonts w:ascii="Arial" w:hAnsi="Arial" w:cs="Arial"/>
          <w:sz w:val="20"/>
          <w:szCs w:val="20"/>
          <w:lang w:val="de-DE"/>
        </w:rPr>
        <w:t>?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El ultimatum brasileño al gobierno oriental.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El trinfo de la revolución de Flores.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c. La invasión brasileña al Uruguay.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 xml:space="preserve">d. El incidente con el barco brasileño Marquez de Olinda. </w:t>
      </w: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e. El rechazo de la nota del Gobierno paraguayo.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>¿Cuál fue el contenido de la nota paraguaya del 30 de agosto de 1864?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Que la carga bélica del buque brasileño“Marqués de Olinda“ violaba la neutralidad paraguaya.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Que la violación de la soberanía uruguaya por el Brasil será causa de guerra para el Paraguay.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 xml:space="preserve">c. La protesta frente al gobierno argentino por su ayuda a los revolucionarios. 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e. Señalaba el gobierno Oriental la imposibilidad de la alianza solicitada.</w:t>
      </w: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f. Solicitaba el gobierno brasileño la suspensión de la amenaza al gobierno oriental.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 xml:space="preserve">¿Quién manifestó que el equilibrio en el Río de </w:t>
      </w:r>
      <w:smartTag w:uri="urn:schemas-microsoft-com:office:smarttags" w:element="PersonName">
        <w:smartTagPr>
          <w:attr w:name="ProductID" w:val="la Plata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Plata</w:t>
        </w:r>
      </w:smartTag>
      <w:r w:rsidRPr="00332BFC">
        <w:rPr>
          <w:rFonts w:ascii="Arial" w:hAnsi="Arial" w:cs="Arial"/>
          <w:sz w:val="20"/>
          <w:szCs w:val="20"/>
          <w:lang w:val="de-DE"/>
        </w:rPr>
        <w:t xml:space="preserve"> interesa al Paraguay?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Dr. Gaspar R. De Francia.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Carlos A. López.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 xml:space="preserve">c. El Paraguayo Independiente. 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e. Francisco S.López.</w:t>
      </w: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f. El Seminario.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>La más grande Batalla Campal librada hasta entonces en América del Sur fue la de: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Tuyutí, el 24 de mayo de 1866.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Lomas Valentinas, llamada también de los Siete Días, del 21 al 27 de Diciembre de 1868.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 xml:space="preserve">c. Curupayty, el 22 de setiembre de 1866. 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e. Corrales, el 31 de enero de 1866.</w:t>
      </w: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f. Estero Bellaco, el 2 de mayo de 1866.</w:t>
      </w: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 xml:space="preserve">El Tratado Secreto de </w:t>
      </w:r>
      <w:smartTag w:uri="urn:schemas-microsoft-com:office:smarttags" w:element="PersonName">
        <w:smartTagPr>
          <w:attr w:name="ProductID" w:val="la Triple Alianza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Triple Alianza</w:t>
        </w:r>
      </w:smartTag>
      <w:r w:rsidRPr="00332BFC">
        <w:rPr>
          <w:rFonts w:ascii="Arial" w:hAnsi="Arial" w:cs="Arial"/>
          <w:sz w:val="20"/>
          <w:szCs w:val="20"/>
          <w:lang w:val="de-DE"/>
        </w:rPr>
        <w:t>, firmado el 1 de mayo de 1865, disponía en un protocolo adicional: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La obligación del Paraguay de pagar los gastos de la guerra en libras esterlinas.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La suspensión del libre derecho de navegación de los ríos al Paraguay por espacio de dos décadas.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 xml:space="preserve">c. La destrucción de </w:t>
      </w:r>
      <w:smartTag w:uri="urn:schemas-microsoft-com:office:smarttags" w:element="PersonName">
        <w:smartTagPr>
          <w:attr w:name="ProductID" w:val="la Fortaleza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Fortaleza</w:t>
        </w:r>
      </w:smartTag>
      <w:r w:rsidRPr="00332BFC">
        <w:rPr>
          <w:rFonts w:ascii="Arial" w:hAnsi="Arial" w:cs="Arial"/>
          <w:sz w:val="20"/>
          <w:szCs w:val="20"/>
          <w:lang w:val="de-DE"/>
        </w:rPr>
        <w:t xml:space="preserve"> de Humaitá y su perpetua desmilitarización. 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 xml:space="preserve">d. La ocupación de la capital de </w:t>
      </w:r>
      <w:smartTag w:uri="urn:schemas-microsoft-com:office:smarttags" w:element="PersonName">
        <w:smartTagPr>
          <w:attr w:name="ProductID" w:val="la Rep￺blica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República</w:t>
        </w:r>
      </w:smartTag>
      <w:r w:rsidRPr="00332BFC">
        <w:rPr>
          <w:rFonts w:ascii="Arial" w:hAnsi="Arial" w:cs="Arial"/>
          <w:sz w:val="20"/>
          <w:szCs w:val="20"/>
          <w:lang w:val="de-DE"/>
        </w:rPr>
        <w:t xml:space="preserve"> del Paraguay durante nueve años contados desde la terminación de la guerra, por parte del Ejército Aliado.</w:t>
      </w: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 xml:space="preserve">e. El traspaso definitivo de Misiones a </w:t>
      </w:r>
      <w:smartTag w:uri="urn:schemas-microsoft-com:office:smarttags" w:element="PersonName">
        <w:smartTagPr>
          <w:attr w:name="ProductID" w:val="la Rep￺blica Argentina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República Argentina</w:t>
        </w:r>
      </w:smartTag>
      <w:r w:rsidRPr="00332BFC">
        <w:rPr>
          <w:rFonts w:ascii="Arial" w:hAnsi="Arial" w:cs="Arial"/>
          <w:sz w:val="20"/>
          <w:szCs w:val="20"/>
          <w:lang w:val="de-DE"/>
        </w:rPr>
        <w:t xml:space="preserve"> y el territorio de Matto Grosso al Brasil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B10A8E" w:rsidRPr="00332BFC" w:rsidRDefault="00B10A8E" w:rsidP="00B10A8E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 xml:space="preserve">Conforme hacia la formación de </w:t>
      </w:r>
      <w:smartTag w:uri="urn:schemas-microsoft-com:office:smarttags" w:element="PersonName">
        <w:smartTagPr>
          <w:attr w:name="ProductID" w:val="la Triple Alianza.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Triple Alianza.</w:t>
        </w:r>
      </w:smartTag>
      <w:r w:rsidRPr="00332BFC">
        <w:rPr>
          <w:rFonts w:ascii="Arial" w:hAnsi="Arial" w:cs="Arial"/>
          <w:sz w:val="20"/>
          <w:szCs w:val="20"/>
          <w:lang w:val="de-DE"/>
        </w:rPr>
        <w:t xml:space="preserve"> ¿Cuál fue la realidad despertada en los países vecinos en contra del Paraguay?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El deseo de extender sus soberanías territoriales los países vecinos.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La protesta ante el gobierno argentino por su atyuda a los revolucionarios.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 xml:space="preserve">c. La instalación de factorías y la libre navegación. </w:t>
      </w: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d.Cómo un país pequeño enclaustrado por grandes y poderoros vecinos podía alentar un gran despegue socio – económico.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e. La buena fe y los afanes pacifista de Solano López.</w:t>
      </w:r>
    </w:p>
    <w:p w:rsidR="00B10A8E" w:rsidRPr="00332BFC" w:rsidRDefault="00B10A8E" w:rsidP="00B10A8E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>¿Cuál fue el contenido de la nota paraguaya del 30 de agosto de 1864?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Porque el caudillo Venancio Flores se alzó en rebeldía contra su gobierno.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Porque el buque Marqués de Olinda violaba la neutralidad paraguaya.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 xml:space="preserve">c. Que la violación de la soberanía uruguaya por el Brasil será causa de guerra por el Paraguay. 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d.Que el gobierno uruguayo solicitó alianza al Paraguay.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e. Que el gobierno paraguayo se halla imposibilitado de ayudar.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>La desigual lucha del Paraguay contra las Repúblicas y un Imperio se puede estudiar en dos etapas</w:t>
      </w:r>
      <w:r w:rsidRPr="00332BFC">
        <w:rPr>
          <w:rFonts w:ascii="Arial" w:hAnsi="Arial" w:cs="Arial"/>
          <w:sz w:val="20"/>
          <w:szCs w:val="20"/>
        </w:rPr>
        <w:t>:</w:t>
      </w:r>
      <w:r w:rsidRPr="00332BFC">
        <w:rPr>
          <w:rFonts w:ascii="Arial" w:hAnsi="Arial" w:cs="Arial"/>
          <w:sz w:val="20"/>
          <w:szCs w:val="20"/>
          <w:lang w:val="de-DE"/>
        </w:rPr>
        <w:t xml:space="preserve"> </w:t>
      </w:r>
      <w:smartTag w:uri="urn:schemas-microsoft-com:office:smarttags" w:element="PersonName">
        <w:smartTagPr>
          <w:attr w:name="ProductID" w:val="La Ofensiva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Ofensiva</w:t>
        </w:r>
      </w:smartTag>
      <w:r w:rsidRPr="00332BFC">
        <w:rPr>
          <w:rFonts w:ascii="Arial" w:hAnsi="Arial" w:cs="Arial"/>
          <w:sz w:val="20"/>
          <w:szCs w:val="20"/>
          <w:lang w:val="de-DE"/>
        </w:rPr>
        <w:t xml:space="preserve"> y Defensiva.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</w:r>
      <w:smartTag w:uri="urn:schemas-microsoft-com:office:smarttags" w:element="PersonName">
        <w:smartTagPr>
          <w:attr w:name="ProductID" w:val="La Campa￱a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Campaña</w:t>
        </w:r>
      </w:smartTag>
      <w:r w:rsidRPr="00332BFC">
        <w:rPr>
          <w:rFonts w:ascii="Arial" w:hAnsi="Arial" w:cs="Arial"/>
          <w:sz w:val="20"/>
          <w:szCs w:val="20"/>
          <w:lang w:val="de-DE"/>
        </w:rPr>
        <w:t xml:space="preserve"> defensiva comprendió: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Matto Grosso – Corrientes - Uruguayana.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Pikysyry – Humaita - Cordillera.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 xml:space="preserve">c. Humaita – Uruguaya - Corrientes. 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d.Cordillera – Villa Montes – Estero Bellaco.</w:t>
      </w: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e. Pikysyry – Huamaita - Corrientes.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>¿A la muerte de C. A. López cuál de los tratados sobre límites con plazo vencido constituía motivo de crisis?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El Tratado Varela – Derqui con Argentina.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El Tratado Berges – Paranhos con Brasil.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 xml:space="preserve">c. El Tratado Lóopez – Paranhos con Brasil. 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d. El Tratado Sosa – Tejedor con Argentina.</w:t>
      </w: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e. El Tratado López – Ferreira de Oliveira con Brasil.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>El Tratado de límites con Brasil establece: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El condominio de los accidentes geográficos y fluviales.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El condominio del Paraná con la reserva de los Saltos a favor del Brasil.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 xml:space="preserve">c. El condominio de los accidentes orográficos, con la reserva de los Saltos a favor del Brasil. 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d. El condominio de las corrientes fluviales, incluyendo los Saltos.</w:t>
      </w:r>
    </w:p>
    <w:p w:rsidR="00B10A8E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e. El condominio de las corrientes fluviales, con la reserva del Apa y su naciente, a favor del Paraguay.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</w:p>
    <w:p w:rsidR="00B10A8E" w:rsidRPr="00332BFC" w:rsidRDefault="00B10A8E" w:rsidP="00B10A8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lastRenderedPageBreak/>
        <w:t xml:space="preserve">Finalmente cuál fue el acuerdo de límites con </w:t>
      </w:r>
      <w:smartTag w:uri="urn:schemas-microsoft-com:office:smarttags" w:element="PersonName">
        <w:smartTagPr>
          <w:attr w:name="ProductID" w:val="la Argentina"/>
        </w:smartTagPr>
        <w:r w:rsidRPr="00332BFC">
          <w:rPr>
            <w:rFonts w:ascii="Arial" w:hAnsi="Arial" w:cs="Arial"/>
            <w:sz w:val="20"/>
            <w:szCs w:val="20"/>
            <w:lang w:val="de-DE"/>
          </w:rPr>
          <w:t>la Argentina</w:t>
        </w:r>
      </w:smartTag>
      <w:r w:rsidRPr="00332BFC">
        <w:rPr>
          <w:rFonts w:ascii="Arial" w:hAnsi="Arial" w:cs="Arial"/>
          <w:sz w:val="20"/>
          <w:szCs w:val="20"/>
          <w:lang w:val="de-DE"/>
        </w:rPr>
        <w:t>: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a. El Tratado Machaín - Tejedor.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b. El Tratado Falcón - Yrigoyen.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 xml:space="preserve">c. El Tratado Sosa - Tejedor. 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d. El Tratado Aceval – Yrigoyen y laudo arbitral.</w:t>
      </w:r>
    </w:p>
    <w:p w:rsidR="00B10A8E" w:rsidRPr="00332BFC" w:rsidRDefault="00B10A8E" w:rsidP="00B10A8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  <w:lang w:val="de-DE"/>
        </w:rPr>
      </w:pPr>
      <w:r w:rsidRPr="00332BFC">
        <w:rPr>
          <w:rFonts w:ascii="Arial" w:hAnsi="Arial" w:cs="Arial"/>
          <w:sz w:val="20"/>
          <w:szCs w:val="20"/>
          <w:lang w:val="de-DE"/>
        </w:rPr>
        <w:tab/>
        <w:t>e. El Tratado Machaíin Yrigoyen y laudo arbitral.</w:t>
      </w:r>
    </w:p>
    <w:p w:rsidR="00BE7510" w:rsidRDefault="00BE7510"/>
    <w:sectPr w:rsidR="00BE7510" w:rsidSect="007E0756">
      <w:headerReference w:type="default" r:id="rId7"/>
      <w:footerReference w:type="even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8F7" w:rsidRDefault="009068F7" w:rsidP="00B10A8E">
      <w:r>
        <w:separator/>
      </w:r>
    </w:p>
  </w:endnote>
  <w:endnote w:type="continuationSeparator" w:id="1">
    <w:p w:rsidR="009068F7" w:rsidRDefault="009068F7" w:rsidP="00B1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63" w:rsidRDefault="00D13685" w:rsidP="00531A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36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1A63" w:rsidRDefault="009068F7" w:rsidP="00531A6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63" w:rsidRDefault="00D13685" w:rsidP="00531A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369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16E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0A8E" w:rsidRPr="00AE6157" w:rsidRDefault="00B10A8E" w:rsidP="00B10A8E">
    <w:pPr>
      <w:pStyle w:val="Piedepgina"/>
      <w:jc w:val="center"/>
      <w:rPr>
        <w:rFonts w:ascii="Arial" w:hAnsi="Arial" w:cs="Arial"/>
        <w:b/>
      </w:rPr>
    </w:pPr>
    <w:r w:rsidRPr="00AE6157">
      <w:rPr>
        <w:rFonts w:ascii="Arial Black" w:hAnsi="Arial Black" w:cs="Arial"/>
        <w:b/>
      </w:rPr>
      <w:t>MAEV 2015.</w:t>
    </w:r>
    <w:r w:rsidRPr="00AE6157">
      <w:rPr>
        <w:b/>
      </w:rPr>
      <w:t xml:space="preserve"> </w:t>
    </w:r>
    <w:r>
      <w:rPr>
        <w:b/>
      </w:rPr>
      <w:t xml:space="preserve"> </w:t>
    </w:r>
    <w:r w:rsidRPr="00AE6157">
      <w:rPr>
        <w:rFonts w:ascii="Arial" w:hAnsi="Arial" w:cs="Arial"/>
        <w:b/>
      </w:rPr>
      <w:t>MOVIMIENTO AUTONOMO ESTUDIANTIL VOLUNTARIO.</w:t>
    </w:r>
  </w:p>
  <w:p w:rsidR="00B10A8E" w:rsidRPr="00AE6157" w:rsidRDefault="00B10A8E" w:rsidP="00B10A8E">
    <w:pPr>
      <w:pStyle w:val="Piedepgina"/>
      <w:jc w:val="center"/>
      <w:rPr>
        <w:b/>
      </w:rPr>
    </w:pPr>
    <w:r w:rsidRPr="00AE6157">
      <w:rPr>
        <w:rFonts w:ascii="Forte" w:hAnsi="Forte"/>
      </w:rPr>
      <w:t>“Promoción académica en pos de una mejor formación</w:t>
    </w:r>
    <w:r>
      <w:rPr>
        <w:rFonts w:ascii="Forte" w:hAnsi="Forte"/>
      </w:rPr>
      <w:t xml:space="preserve"> intelectual</w:t>
    </w:r>
    <w:r w:rsidRPr="00AE6157">
      <w:rPr>
        <w:rFonts w:ascii="Forte" w:hAnsi="Forte"/>
      </w:rPr>
      <w:t>”.</w:t>
    </w:r>
  </w:p>
  <w:p w:rsidR="00B10A8E" w:rsidRPr="00DA1ECF" w:rsidRDefault="00B10A8E" w:rsidP="00B10A8E">
    <w:pPr>
      <w:pStyle w:val="Piedepgina"/>
      <w:rPr>
        <w:rFonts w:ascii="Bookman Old Style" w:hAnsi="Bookman Old Style"/>
        <w:i/>
        <w:lang w:val="es-PY"/>
      </w:rPr>
    </w:pPr>
  </w:p>
  <w:p w:rsidR="00531A63" w:rsidRDefault="009068F7" w:rsidP="00531A6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8F7" w:rsidRDefault="009068F7" w:rsidP="00B10A8E">
      <w:r>
        <w:separator/>
      </w:r>
    </w:p>
  </w:footnote>
  <w:footnote w:type="continuationSeparator" w:id="1">
    <w:p w:rsidR="009068F7" w:rsidRDefault="009068F7" w:rsidP="00B10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75" w:rsidRPr="00B10A8E" w:rsidRDefault="00D13685" w:rsidP="00B10A8E">
    <w:pPr>
      <w:pStyle w:val="Encabezado"/>
      <w:jc w:val="center"/>
      <w:rPr>
        <w:rFonts w:ascii="Lucida Handwriting" w:hAnsi="Lucida Handwriting"/>
        <w:b/>
      </w:rPr>
    </w:pPr>
    <w:r w:rsidRPr="00D13685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7pt;margin-top:-27.55pt;width:100.5pt;height:102pt;z-index:-251658752">
          <v:imagedata r:id="rId1" o:title="Derecho UNA(1)"/>
        </v:shape>
      </w:pict>
    </w:r>
    <w:r w:rsidR="00B10A8E" w:rsidRPr="00B10A8E">
      <w:rPr>
        <w:rFonts w:ascii="Lucida Handwriting" w:hAnsi="Lucida Handwriting"/>
        <w:b/>
      </w:rPr>
      <w:t>Gentileza deL Movimiento MAEV 2015.</w:t>
    </w:r>
  </w:p>
  <w:p w:rsidR="00263F75" w:rsidRDefault="009068F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113"/>
    <w:multiLevelType w:val="hybridMultilevel"/>
    <w:tmpl w:val="19F88256"/>
    <w:lvl w:ilvl="0" w:tplc="AF62D25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87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3AE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47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67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A8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E0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EF3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82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E2178"/>
    <w:multiLevelType w:val="hybridMultilevel"/>
    <w:tmpl w:val="46AA4514"/>
    <w:lvl w:ilvl="0" w:tplc="808CDB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60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69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C0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83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C9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B42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0C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228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E5FBA"/>
    <w:multiLevelType w:val="hybridMultilevel"/>
    <w:tmpl w:val="7C1480FC"/>
    <w:lvl w:ilvl="0" w:tplc="E66C4A7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00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0C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82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8B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8E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26D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E2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C7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82423"/>
    <w:multiLevelType w:val="hybridMultilevel"/>
    <w:tmpl w:val="0180C72E"/>
    <w:lvl w:ilvl="0" w:tplc="E4647BC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03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C9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4A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48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E9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E6E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A9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406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C05C7"/>
    <w:multiLevelType w:val="hybridMultilevel"/>
    <w:tmpl w:val="B3929C98"/>
    <w:lvl w:ilvl="0" w:tplc="EE720C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60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1A6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EA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80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546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67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2B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E5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41FC7"/>
    <w:multiLevelType w:val="hybridMultilevel"/>
    <w:tmpl w:val="9A4CEDA0"/>
    <w:lvl w:ilvl="0" w:tplc="D2FA72C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8B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029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8C3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AD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E7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CA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24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1E2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81D3A"/>
    <w:multiLevelType w:val="hybridMultilevel"/>
    <w:tmpl w:val="DB74B066"/>
    <w:lvl w:ilvl="0" w:tplc="EA80DA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962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409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2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47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65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CF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ED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28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17885"/>
    <w:multiLevelType w:val="hybridMultilevel"/>
    <w:tmpl w:val="A48039B8"/>
    <w:lvl w:ilvl="0" w:tplc="BAC48CD8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A7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C5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CD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01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AE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A0C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EB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D64E6"/>
    <w:multiLevelType w:val="hybridMultilevel"/>
    <w:tmpl w:val="235009A6"/>
    <w:lvl w:ilvl="0" w:tplc="91E221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87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32E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E3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6D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EC2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A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60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30D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B1C04"/>
    <w:multiLevelType w:val="hybridMultilevel"/>
    <w:tmpl w:val="0654FF84"/>
    <w:lvl w:ilvl="0" w:tplc="309ADB6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8A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CF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83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8D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EE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61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01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20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75531"/>
    <w:multiLevelType w:val="hybridMultilevel"/>
    <w:tmpl w:val="F662AA1C"/>
    <w:lvl w:ilvl="0" w:tplc="8ECA683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C9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CB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8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89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2C4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22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C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E0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B121E"/>
    <w:multiLevelType w:val="hybridMultilevel"/>
    <w:tmpl w:val="55062004"/>
    <w:lvl w:ilvl="0" w:tplc="BEE604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2A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A4E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67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A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CB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49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04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24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32102"/>
    <w:multiLevelType w:val="hybridMultilevel"/>
    <w:tmpl w:val="17EADEE0"/>
    <w:lvl w:ilvl="0" w:tplc="B1963A2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A5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CC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0E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A5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C8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8A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A9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461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841CC"/>
    <w:multiLevelType w:val="hybridMultilevel"/>
    <w:tmpl w:val="C37279B2"/>
    <w:lvl w:ilvl="0" w:tplc="16E6C38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C1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6D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A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E4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62D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EA3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AA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27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565461"/>
    <w:multiLevelType w:val="hybridMultilevel"/>
    <w:tmpl w:val="959062FC"/>
    <w:lvl w:ilvl="0" w:tplc="BAB8D7A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96E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A61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EB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A06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D4E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2C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01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143DC"/>
    <w:multiLevelType w:val="hybridMultilevel"/>
    <w:tmpl w:val="368E2D56"/>
    <w:lvl w:ilvl="0" w:tplc="9EACD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2CE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89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C3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CA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C71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4C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C9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84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7B797E"/>
    <w:multiLevelType w:val="hybridMultilevel"/>
    <w:tmpl w:val="6458FF86"/>
    <w:lvl w:ilvl="0" w:tplc="4C22088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04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46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E1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6E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B44D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A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A9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241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5017E6"/>
    <w:multiLevelType w:val="hybridMultilevel"/>
    <w:tmpl w:val="F4086E50"/>
    <w:lvl w:ilvl="0" w:tplc="84344E9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46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6F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C8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3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B26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C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24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27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8A5229"/>
    <w:multiLevelType w:val="hybridMultilevel"/>
    <w:tmpl w:val="762CFFCC"/>
    <w:lvl w:ilvl="0" w:tplc="017893E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6D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BEB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45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6B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8D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AC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8E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80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6D6365"/>
    <w:multiLevelType w:val="hybridMultilevel"/>
    <w:tmpl w:val="B636DB8E"/>
    <w:lvl w:ilvl="0" w:tplc="9A60E5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44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EC2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08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86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CE7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00B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C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56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A524FE"/>
    <w:multiLevelType w:val="hybridMultilevel"/>
    <w:tmpl w:val="BCE4140A"/>
    <w:lvl w:ilvl="0" w:tplc="363C06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8A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0A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44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2EE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60D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2A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E9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A8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20"/>
  </w:num>
  <w:num w:numId="8">
    <w:abstractNumId w:val="19"/>
  </w:num>
  <w:num w:numId="9">
    <w:abstractNumId w:val="12"/>
  </w:num>
  <w:num w:numId="10">
    <w:abstractNumId w:val="17"/>
  </w:num>
  <w:num w:numId="11">
    <w:abstractNumId w:val="3"/>
  </w:num>
  <w:num w:numId="12">
    <w:abstractNumId w:val="16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5"/>
  </w:num>
  <w:num w:numId="18">
    <w:abstractNumId w:val="10"/>
  </w:num>
  <w:num w:numId="19">
    <w:abstractNumId w:val="14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10A8E"/>
    <w:rsid w:val="009068F7"/>
    <w:rsid w:val="00A116EA"/>
    <w:rsid w:val="00B10A8E"/>
    <w:rsid w:val="00BE7510"/>
    <w:rsid w:val="00D13685"/>
    <w:rsid w:val="00D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10A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A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10A8E"/>
  </w:style>
  <w:style w:type="paragraph" w:styleId="Encabezado">
    <w:name w:val="header"/>
    <w:basedOn w:val="Normal"/>
    <w:link w:val="EncabezadoCar"/>
    <w:rsid w:val="00B10A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0A8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2</cp:revision>
  <dcterms:created xsi:type="dcterms:W3CDTF">2015-01-24T15:11:00Z</dcterms:created>
  <dcterms:modified xsi:type="dcterms:W3CDTF">2015-01-24T15:11:00Z</dcterms:modified>
</cp:coreProperties>
</file>